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5FD" w:rsidRPr="00BE4E05" w:rsidRDefault="002915FD" w:rsidP="00EB1A17">
      <w:pPr>
        <w:spacing w:line="240" w:lineRule="auto"/>
        <w:jc w:val="right"/>
        <w:rPr>
          <w:rFonts w:ascii="Times New Roman" w:hAnsi="Times New Roman"/>
          <w:sz w:val="28"/>
          <w:szCs w:val="28"/>
        </w:rPr>
      </w:pPr>
      <w:r w:rsidRPr="00BE4E05">
        <w:rPr>
          <w:rFonts w:ascii="Times New Roman" w:hAnsi="Times New Roman"/>
          <w:sz w:val="28"/>
          <w:szCs w:val="28"/>
        </w:rPr>
        <w:t xml:space="preserve">Додаток  до листа </w:t>
      </w:r>
    </w:p>
    <w:p w:rsidR="002915FD" w:rsidRPr="00BE4E05" w:rsidRDefault="002915FD" w:rsidP="00EB1A17">
      <w:pPr>
        <w:spacing w:line="240" w:lineRule="auto"/>
        <w:jc w:val="right"/>
        <w:rPr>
          <w:rFonts w:ascii="Times New Roman" w:hAnsi="Times New Roman"/>
          <w:sz w:val="28"/>
          <w:szCs w:val="28"/>
        </w:rPr>
      </w:pPr>
      <w:r w:rsidRPr="00BE4E05">
        <w:rPr>
          <w:rFonts w:ascii="Times New Roman" w:hAnsi="Times New Roman"/>
          <w:sz w:val="28"/>
          <w:szCs w:val="28"/>
        </w:rPr>
        <w:t xml:space="preserve">№ 051- </w:t>
      </w:r>
      <w:r>
        <w:rPr>
          <w:rFonts w:ascii="Times New Roman" w:hAnsi="Times New Roman"/>
          <w:sz w:val="28"/>
          <w:szCs w:val="28"/>
          <w:lang w:val="ru-RU"/>
        </w:rPr>
        <w:t>3027 (33627)</w:t>
      </w:r>
      <w:r w:rsidRPr="00BE4E05">
        <w:rPr>
          <w:rFonts w:ascii="Times New Roman" w:hAnsi="Times New Roman"/>
          <w:sz w:val="28"/>
          <w:szCs w:val="28"/>
        </w:rPr>
        <w:t xml:space="preserve">-009/1  від </w:t>
      </w:r>
      <w:r>
        <w:rPr>
          <w:rFonts w:ascii="Times New Roman" w:hAnsi="Times New Roman"/>
          <w:sz w:val="28"/>
          <w:szCs w:val="28"/>
          <w:lang w:val="ru-RU"/>
        </w:rPr>
        <w:t>06.02</w:t>
      </w:r>
      <w:r w:rsidRPr="00BE4E05">
        <w:rPr>
          <w:rFonts w:ascii="Times New Roman" w:hAnsi="Times New Roman"/>
          <w:sz w:val="28"/>
          <w:szCs w:val="28"/>
        </w:rPr>
        <w:t>.20</w:t>
      </w:r>
      <w:r>
        <w:rPr>
          <w:rFonts w:ascii="Times New Roman" w:hAnsi="Times New Roman"/>
          <w:sz w:val="28"/>
          <w:szCs w:val="28"/>
          <w:lang w:val="ru-RU"/>
        </w:rPr>
        <w:t>20</w:t>
      </w:r>
      <w:r w:rsidRPr="00BE4E05">
        <w:rPr>
          <w:rFonts w:ascii="Times New Roman" w:hAnsi="Times New Roman"/>
          <w:sz w:val="28"/>
          <w:szCs w:val="28"/>
        </w:rPr>
        <w:t xml:space="preserve"> </w:t>
      </w:r>
    </w:p>
    <w:p w:rsidR="002915FD" w:rsidRPr="00BE4E05" w:rsidRDefault="002915FD" w:rsidP="00125BF6">
      <w:pPr>
        <w:jc w:val="center"/>
        <w:rPr>
          <w:rFonts w:ascii="Times New Roman" w:hAnsi="Times New Roman"/>
          <w:sz w:val="28"/>
          <w:szCs w:val="28"/>
        </w:rPr>
      </w:pPr>
      <w:r w:rsidRPr="00BE4E05">
        <w:rPr>
          <w:rFonts w:ascii="Times New Roman" w:hAnsi="Times New Roman"/>
          <w:sz w:val="28"/>
          <w:szCs w:val="28"/>
        </w:rPr>
        <w:t xml:space="preserve">Інформація про стан виконання </w:t>
      </w:r>
    </w:p>
    <w:p w:rsidR="002915FD" w:rsidRPr="00BE4E05" w:rsidRDefault="002915FD" w:rsidP="00125BF6">
      <w:pPr>
        <w:pStyle w:val="a0"/>
        <w:spacing w:before="0" w:after="120"/>
        <w:rPr>
          <w:rFonts w:ascii="Times New Roman" w:hAnsi="Times New Roman"/>
          <w:b w:val="0"/>
          <w:bCs/>
          <w:sz w:val="28"/>
          <w:szCs w:val="28"/>
        </w:rPr>
      </w:pPr>
      <w:r w:rsidRPr="00BE4E05">
        <w:rPr>
          <w:rFonts w:ascii="Times New Roman" w:hAnsi="Times New Roman"/>
          <w:b w:val="0"/>
          <w:sz w:val="28"/>
          <w:szCs w:val="28"/>
        </w:rPr>
        <w:t xml:space="preserve">Національного плану дій  з виконання рекомендацій, викладених у заключних зауваженнях Комітету ООН </w:t>
      </w:r>
      <w:r w:rsidRPr="00BE4E05">
        <w:rPr>
          <w:rFonts w:ascii="Times New Roman" w:hAnsi="Times New Roman"/>
          <w:b w:val="0"/>
          <w:sz w:val="28"/>
          <w:szCs w:val="28"/>
        </w:rPr>
        <w:br/>
        <w:t xml:space="preserve">з ліквідації дискримінації щодо жінок до восьмої періодичної доповіді України про виконання </w:t>
      </w:r>
      <w:r w:rsidRPr="00BE4E05">
        <w:rPr>
          <w:rFonts w:ascii="Times New Roman" w:hAnsi="Times New Roman"/>
          <w:b w:val="0"/>
          <w:sz w:val="28"/>
          <w:szCs w:val="28"/>
        </w:rPr>
        <w:br/>
        <w:t>Конвенції про ліквідацію всіх форм дискримінації щодо жінок на період до 2021 року</w:t>
      </w:r>
    </w:p>
    <w:p w:rsidR="002915FD" w:rsidRPr="00BE4E05" w:rsidRDefault="002915FD" w:rsidP="00125BF6">
      <w:pPr>
        <w:tabs>
          <w:tab w:val="left" w:pos="4140"/>
        </w:tabs>
        <w:jc w:val="center"/>
        <w:rPr>
          <w:rFonts w:ascii="Times New Roman" w:hAnsi="Times New Roman"/>
          <w:sz w:val="28"/>
          <w:szCs w:val="28"/>
        </w:rPr>
      </w:pPr>
      <w:r w:rsidRPr="00BE4E05">
        <w:rPr>
          <w:rFonts w:ascii="Times New Roman" w:hAnsi="Times New Roman"/>
          <w:sz w:val="28"/>
          <w:szCs w:val="28"/>
        </w:rPr>
        <w:t>у 201</w:t>
      </w:r>
      <w:r>
        <w:rPr>
          <w:rFonts w:ascii="Times New Roman" w:hAnsi="Times New Roman"/>
          <w:sz w:val="28"/>
          <w:szCs w:val="28"/>
          <w:lang w:val="ru-RU"/>
        </w:rPr>
        <w:t>9</w:t>
      </w:r>
      <w:r w:rsidRPr="00BE4E05">
        <w:rPr>
          <w:rFonts w:ascii="Times New Roman" w:hAnsi="Times New Roman"/>
          <w:sz w:val="28"/>
          <w:szCs w:val="28"/>
        </w:rPr>
        <w:t xml:space="preserve"> році у м. Києві</w:t>
      </w:r>
    </w:p>
    <w:tbl>
      <w:tblPr>
        <w:tblW w:w="1599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51"/>
        <w:gridCol w:w="2424"/>
        <w:gridCol w:w="2382"/>
        <w:gridCol w:w="1638"/>
        <w:gridCol w:w="6895"/>
      </w:tblGrid>
      <w:tr w:rsidR="002915FD" w:rsidRPr="003D058B" w:rsidTr="003D058B">
        <w:tc>
          <w:tcPr>
            <w:tcW w:w="2651" w:type="dxa"/>
          </w:tcPr>
          <w:p w:rsidR="002915FD" w:rsidRPr="003D058B" w:rsidRDefault="002915FD" w:rsidP="003D058B">
            <w:pPr>
              <w:spacing w:after="0" w:line="240" w:lineRule="auto"/>
              <w:jc w:val="center"/>
              <w:rPr>
                <w:rFonts w:ascii="Times New Roman" w:hAnsi="Times New Roman"/>
                <w:b/>
              </w:rPr>
            </w:pPr>
            <w:r w:rsidRPr="003D058B">
              <w:rPr>
                <w:rFonts w:ascii="Times New Roman" w:hAnsi="Times New Roman"/>
                <w:b/>
              </w:rPr>
              <w:t>Зміст рекомендації</w:t>
            </w:r>
          </w:p>
        </w:tc>
        <w:tc>
          <w:tcPr>
            <w:tcW w:w="2424" w:type="dxa"/>
          </w:tcPr>
          <w:p w:rsidR="002915FD" w:rsidRPr="003D058B" w:rsidRDefault="002915FD" w:rsidP="003D058B">
            <w:pPr>
              <w:spacing w:after="0" w:line="240" w:lineRule="auto"/>
              <w:jc w:val="center"/>
              <w:rPr>
                <w:rFonts w:ascii="Times New Roman" w:hAnsi="Times New Roman"/>
                <w:b/>
              </w:rPr>
            </w:pPr>
            <w:r w:rsidRPr="003D058B">
              <w:rPr>
                <w:rFonts w:ascii="Times New Roman" w:hAnsi="Times New Roman"/>
                <w:b/>
              </w:rPr>
              <w:t>Заходи, спрямовані на виконання рекомендації</w:t>
            </w:r>
          </w:p>
        </w:tc>
        <w:tc>
          <w:tcPr>
            <w:tcW w:w="2382" w:type="dxa"/>
          </w:tcPr>
          <w:p w:rsidR="002915FD" w:rsidRPr="003D058B" w:rsidRDefault="002915FD" w:rsidP="003D058B">
            <w:pPr>
              <w:spacing w:after="0" w:line="240" w:lineRule="auto"/>
              <w:jc w:val="center"/>
              <w:rPr>
                <w:rFonts w:ascii="Times New Roman" w:hAnsi="Times New Roman"/>
                <w:b/>
              </w:rPr>
            </w:pPr>
            <w:r w:rsidRPr="003D058B">
              <w:rPr>
                <w:rFonts w:ascii="Times New Roman" w:hAnsi="Times New Roman"/>
                <w:b/>
              </w:rPr>
              <w:t>Індикатори досягнення</w:t>
            </w:r>
          </w:p>
        </w:tc>
        <w:tc>
          <w:tcPr>
            <w:tcW w:w="1638" w:type="dxa"/>
          </w:tcPr>
          <w:p w:rsidR="002915FD" w:rsidRPr="003D058B" w:rsidRDefault="002915FD" w:rsidP="003D058B">
            <w:pPr>
              <w:spacing w:after="0" w:line="240" w:lineRule="auto"/>
              <w:jc w:val="center"/>
              <w:rPr>
                <w:rFonts w:ascii="Times New Roman" w:hAnsi="Times New Roman"/>
                <w:b/>
              </w:rPr>
            </w:pPr>
            <w:r w:rsidRPr="003D058B">
              <w:rPr>
                <w:rFonts w:ascii="Times New Roman" w:hAnsi="Times New Roman"/>
                <w:b/>
              </w:rPr>
              <w:t>Строк виконання</w:t>
            </w:r>
          </w:p>
        </w:tc>
        <w:tc>
          <w:tcPr>
            <w:tcW w:w="6895" w:type="dxa"/>
          </w:tcPr>
          <w:p w:rsidR="002915FD" w:rsidRPr="003D058B" w:rsidRDefault="002915FD" w:rsidP="003D058B">
            <w:pPr>
              <w:spacing w:after="0" w:line="240" w:lineRule="auto"/>
              <w:jc w:val="center"/>
              <w:rPr>
                <w:rFonts w:ascii="Times New Roman" w:hAnsi="Times New Roman"/>
                <w:b/>
                <w:sz w:val="24"/>
                <w:szCs w:val="24"/>
              </w:rPr>
            </w:pPr>
            <w:r w:rsidRPr="003D058B">
              <w:rPr>
                <w:rFonts w:ascii="Times New Roman" w:hAnsi="Times New Roman"/>
                <w:b/>
                <w:sz w:val="24"/>
                <w:szCs w:val="24"/>
              </w:rPr>
              <w:t>Стан виконання</w:t>
            </w:r>
          </w:p>
        </w:tc>
      </w:tr>
      <w:tr w:rsidR="002915FD" w:rsidRPr="003D058B" w:rsidTr="003D058B">
        <w:trPr>
          <w:trHeight w:val="1692"/>
        </w:trPr>
        <w:tc>
          <w:tcPr>
            <w:tcW w:w="2651" w:type="dxa"/>
            <w:vMerge w:val="restart"/>
          </w:tcPr>
          <w:p w:rsidR="002915FD" w:rsidRPr="003D058B" w:rsidRDefault="002915FD" w:rsidP="003D058B">
            <w:pPr>
              <w:spacing w:after="0" w:line="240" w:lineRule="auto"/>
              <w:jc w:val="both"/>
              <w:rPr>
                <w:rFonts w:ascii="Times New Roman" w:hAnsi="Times New Roman"/>
              </w:rPr>
            </w:pPr>
            <w:r w:rsidRPr="003D058B">
              <w:rPr>
                <w:rFonts w:ascii="Times New Roman" w:hAnsi="Times New Roman"/>
              </w:rPr>
              <w:t>8. Забезпечення доступу жінкам, які стали жертвами сексуального насильства, до комплексної медичної допомоги, в тому числі екстреної контрацепції та профілактики зараження ВІЛ/СНІДом, підтримки психічного здоров’я та психологічної підтримки, яка надається фахівцями в галузі охорони здоров’я, що належним чином підготовлені для виявлення сексуального насильства і усунення його наслідків, а також забезпечення постраждалим доступу до судово-медичних досліджень і можливості звертатися за допомогою до відповідних установ та структур ООН</w:t>
            </w:r>
          </w:p>
          <w:p w:rsidR="002915FD" w:rsidRPr="003D058B" w:rsidRDefault="002915FD" w:rsidP="003D058B">
            <w:pPr>
              <w:spacing w:after="0" w:line="240" w:lineRule="auto"/>
              <w:jc w:val="both"/>
              <w:rPr>
                <w:rFonts w:ascii="Times New Roman" w:hAnsi="Times New Roman"/>
                <w:b/>
              </w:rPr>
            </w:pPr>
          </w:p>
          <w:p w:rsidR="002915FD" w:rsidRPr="003D058B" w:rsidRDefault="002915FD" w:rsidP="003D058B">
            <w:pPr>
              <w:spacing w:after="0" w:line="240" w:lineRule="auto"/>
              <w:jc w:val="both"/>
              <w:rPr>
                <w:rFonts w:ascii="Times New Roman" w:hAnsi="Times New Roman"/>
                <w:i/>
              </w:rPr>
            </w:pPr>
            <w:r w:rsidRPr="003D058B">
              <w:rPr>
                <w:rFonts w:ascii="Times New Roman" w:hAnsi="Times New Roman"/>
                <w:i/>
              </w:rPr>
              <w:t>Відповідальні за виконання: МОЗ</w:t>
            </w:r>
          </w:p>
          <w:p w:rsidR="002915FD" w:rsidRPr="003D058B" w:rsidRDefault="002915FD" w:rsidP="003D058B">
            <w:pPr>
              <w:spacing w:after="0" w:line="240" w:lineRule="auto"/>
              <w:jc w:val="both"/>
              <w:rPr>
                <w:rFonts w:ascii="Times New Roman" w:hAnsi="Times New Roman"/>
              </w:rPr>
            </w:pPr>
          </w:p>
        </w:tc>
        <w:tc>
          <w:tcPr>
            <w:tcW w:w="2424" w:type="dxa"/>
          </w:tcPr>
          <w:p w:rsidR="002915FD" w:rsidRPr="003D058B" w:rsidRDefault="002915FD" w:rsidP="003D058B">
            <w:pPr>
              <w:pStyle w:val="a"/>
              <w:spacing w:line="228" w:lineRule="auto"/>
              <w:ind w:firstLine="34"/>
              <w:rPr>
                <w:rFonts w:ascii="Times New Roman" w:hAnsi="Times New Roman"/>
                <w:sz w:val="22"/>
                <w:szCs w:val="22"/>
              </w:rPr>
            </w:pPr>
            <w:r w:rsidRPr="003D058B">
              <w:rPr>
                <w:rFonts w:ascii="Times New Roman" w:hAnsi="Times New Roman"/>
                <w:sz w:val="22"/>
                <w:szCs w:val="22"/>
              </w:rPr>
              <w:t>1) розроблення і затвердження порядку проведення та документування результатів медичного обстеження осіб, постраждалих від сексуального насильства</w:t>
            </w:r>
          </w:p>
        </w:tc>
        <w:tc>
          <w:tcPr>
            <w:tcW w:w="2382" w:type="dxa"/>
          </w:tcPr>
          <w:p w:rsidR="002915FD" w:rsidRPr="003D058B" w:rsidRDefault="002915FD" w:rsidP="003D058B">
            <w:pPr>
              <w:pStyle w:val="a"/>
              <w:spacing w:line="228" w:lineRule="auto"/>
              <w:ind w:firstLine="33"/>
              <w:rPr>
                <w:rFonts w:ascii="Times New Roman" w:hAnsi="Times New Roman"/>
                <w:sz w:val="22"/>
                <w:szCs w:val="22"/>
              </w:rPr>
            </w:pPr>
            <w:r w:rsidRPr="003D058B">
              <w:rPr>
                <w:rFonts w:ascii="Times New Roman" w:hAnsi="Times New Roman"/>
                <w:sz w:val="22"/>
                <w:szCs w:val="22"/>
              </w:rPr>
              <w:t>розроблення і затвердження порядку проведення та документування результатів медичного обстеження осіб, постраждалих від сексуального насильства</w:t>
            </w:r>
          </w:p>
        </w:tc>
        <w:tc>
          <w:tcPr>
            <w:tcW w:w="1638" w:type="dxa"/>
          </w:tcPr>
          <w:p w:rsidR="002915FD" w:rsidRPr="003D058B" w:rsidRDefault="002915FD" w:rsidP="003D058B">
            <w:pPr>
              <w:spacing w:after="0" w:line="240" w:lineRule="auto"/>
              <w:jc w:val="center"/>
              <w:rPr>
                <w:rFonts w:ascii="Times New Roman" w:hAnsi="Times New Roman"/>
                <w:b/>
              </w:rPr>
            </w:pPr>
          </w:p>
          <w:p w:rsidR="002915FD" w:rsidRPr="003D058B" w:rsidRDefault="002915FD" w:rsidP="003D058B">
            <w:pPr>
              <w:pStyle w:val="a"/>
              <w:spacing w:line="228" w:lineRule="auto"/>
              <w:ind w:firstLine="33"/>
              <w:jc w:val="center"/>
              <w:rPr>
                <w:rFonts w:ascii="Times New Roman" w:hAnsi="Times New Roman"/>
                <w:sz w:val="22"/>
                <w:szCs w:val="22"/>
              </w:rPr>
            </w:pPr>
            <w:r w:rsidRPr="003D058B">
              <w:rPr>
                <w:rFonts w:ascii="Times New Roman" w:hAnsi="Times New Roman"/>
                <w:sz w:val="22"/>
                <w:szCs w:val="22"/>
              </w:rPr>
              <w:t>протягом 2019 року</w:t>
            </w:r>
          </w:p>
          <w:p w:rsidR="002915FD" w:rsidRPr="003D058B" w:rsidRDefault="002915FD" w:rsidP="003D058B">
            <w:pPr>
              <w:spacing w:after="0" w:line="240" w:lineRule="auto"/>
              <w:jc w:val="center"/>
              <w:rPr>
                <w:rFonts w:ascii="Times New Roman" w:hAnsi="Times New Roman"/>
                <w:b/>
              </w:rPr>
            </w:pPr>
          </w:p>
        </w:tc>
        <w:tc>
          <w:tcPr>
            <w:tcW w:w="6895" w:type="dxa"/>
            <w:vMerge w:val="restart"/>
          </w:tcPr>
          <w:p w:rsidR="002915FD" w:rsidRPr="003D058B" w:rsidRDefault="002915FD" w:rsidP="003D058B">
            <w:pPr>
              <w:spacing w:after="0" w:line="240" w:lineRule="auto"/>
              <w:ind w:firstLine="720"/>
              <w:jc w:val="both"/>
              <w:rPr>
                <w:rFonts w:ascii="Times New Roman" w:hAnsi="Times New Roman"/>
                <w:bCs/>
                <w:color w:val="000000"/>
                <w:sz w:val="24"/>
                <w:szCs w:val="24"/>
              </w:rPr>
            </w:pPr>
            <w:r w:rsidRPr="003D058B">
              <w:rPr>
                <w:rFonts w:ascii="Times New Roman" w:hAnsi="Times New Roman"/>
                <w:color w:val="000000"/>
                <w:sz w:val="24"/>
                <w:szCs w:val="24"/>
              </w:rPr>
              <w:t>Закладами охорони здоров’я, що належать до комунальної власності територіальної громади міста Києва, забезпечується безвідмовне надання безоплатної первинної, вторинної та спеціалізованої медичної допомоги  жінкам, які стали жертвами сексуального та інших видів насильства</w:t>
            </w:r>
            <w:r w:rsidRPr="003D058B">
              <w:rPr>
                <w:rFonts w:ascii="Times New Roman" w:hAnsi="Times New Roman"/>
                <w:sz w:val="24"/>
                <w:szCs w:val="24"/>
              </w:rPr>
              <w:t xml:space="preserve"> </w:t>
            </w:r>
            <w:r w:rsidRPr="003D058B">
              <w:rPr>
                <w:rFonts w:ascii="Times New Roman" w:hAnsi="Times New Roman"/>
                <w:color w:val="000000"/>
                <w:sz w:val="24"/>
                <w:szCs w:val="24"/>
              </w:rPr>
              <w:t xml:space="preserve">відповідно до медичних показань. </w:t>
            </w:r>
            <w:r w:rsidRPr="003D058B">
              <w:rPr>
                <w:rFonts w:ascii="Times New Roman" w:hAnsi="Times New Roman"/>
                <w:bCs/>
                <w:color w:val="000000"/>
                <w:sz w:val="24"/>
                <w:szCs w:val="24"/>
              </w:rPr>
              <w:t xml:space="preserve">При обстеженні та наданні медичної допомоги </w:t>
            </w:r>
            <w:r w:rsidRPr="003D058B">
              <w:rPr>
                <w:rFonts w:ascii="Times New Roman" w:hAnsi="Times New Roman"/>
                <w:color w:val="000000"/>
                <w:sz w:val="24"/>
                <w:szCs w:val="24"/>
              </w:rPr>
              <w:t>таким особам</w:t>
            </w:r>
            <w:r w:rsidRPr="003D058B">
              <w:rPr>
                <w:rFonts w:ascii="Times New Roman" w:hAnsi="Times New Roman"/>
                <w:bCs/>
                <w:color w:val="000000"/>
                <w:sz w:val="24"/>
                <w:szCs w:val="24"/>
              </w:rPr>
              <w:t xml:space="preserve"> медична документація оформляється у відповідності до вимог діючого законодавства.</w:t>
            </w:r>
          </w:p>
          <w:p w:rsidR="002915FD" w:rsidRPr="003D058B" w:rsidRDefault="002915FD" w:rsidP="003D058B">
            <w:pPr>
              <w:spacing w:after="0" w:line="240" w:lineRule="auto"/>
              <w:ind w:right="179"/>
              <w:jc w:val="both"/>
              <w:rPr>
                <w:rFonts w:ascii="Times New Roman" w:hAnsi="Times New Roman"/>
                <w:sz w:val="24"/>
                <w:szCs w:val="24"/>
                <w:lang w:eastAsia="ru-RU"/>
              </w:rPr>
            </w:pPr>
            <w:r w:rsidRPr="003D058B">
              <w:rPr>
                <w:rFonts w:ascii="Times New Roman" w:hAnsi="Times New Roman"/>
                <w:sz w:val="24"/>
                <w:szCs w:val="24"/>
                <w:lang w:eastAsia="ru-RU"/>
              </w:rPr>
              <w:t>Екстрена медична допомога надається силами Перинатального центру м. Києва та міських пологових будинків, амбулаторна допомога – на базі КНП «Консультативно-діагностичний центр» (жіноча консультація, допомога медичного психолога, лікаря-інфекціоніста). Судово-медична експертиза</w:t>
            </w:r>
            <w:r w:rsidRPr="003D058B">
              <w:rPr>
                <w:rFonts w:ascii="Times New Roman" w:hAnsi="Times New Roman"/>
                <w:sz w:val="24"/>
                <w:szCs w:val="24"/>
                <w:lang w:val="ru-RU" w:eastAsia="ru-RU"/>
              </w:rPr>
              <w:t xml:space="preserve"> </w:t>
            </w:r>
            <w:r w:rsidRPr="003D058B">
              <w:rPr>
                <w:rFonts w:ascii="Times New Roman" w:hAnsi="Times New Roman"/>
                <w:sz w:val="24"/>
                <w:szCs w:val="24"/>
                <w:lang w:eastAsia="ru-RU"/>
              </w:rPr>
              <w:t>щодо жінок, які зазнали сексуального насильства, здійснюється за направленням правоохоронних органів у Київському міському бюро судово-медичної експертизи.</w:t>
            </w:r>
          </w:p>
          <w:p w:rsidR="002915FD" w:rsidRPr="003D058B" w:rsidRDefault="002915FD" w:rsidP="003D058B">
            <w:pPr>
              <w:spacing w:after="0" w:line="240" w:lineRule="auto"/>
              <w:ind w:firstLine="720"/>
              <w:jc w:val="both"/>
              <w:rPr>
                <w:rFonts w:ascii="Times New Roman" w:hAnsi="Times New Roman"/>
                <w:color w:val="000000"/>
                <w:sz w:val="24"/>
                <w:szCs w:val="24"/>
              </w:rPr>
            </w:pPr>
            <w:r w:rsidRPr="003D058B">
              <w:rPr>
                <w:rFonts w:ascii="Times New Roman" w:hAnsi="Times New Roman"/>
                <w:bCs/>
                <w:color w:val="000000"/>
                <w:sz w:val="24"/>
                <w:szCs w:val="24"/>
              </w:rPr>
              <w:t xml:space="preserve">Добровільне консультування на ВІЛ/СНІД проводиться  у закладах охорони здоров’я відповідно до вимог наказів Міністерства охорони здоров’я України від 19.08.2005 № 415 </w:t>
            </w:r>
            <w:r w:rsidRPr="003D058B">
              <w:rPr>
                <w:rFonts w:ascii="Times New Roman" w:hAnsi="Times New Roman"/>
                <w:sz w:val="24"/>
                <w:szCs w:val="24"/>
              </w:rPr>
              <w:t xml:space="preserve">«Про удосконалення добровільного консультування і тестування на ВІЛ-інфекцію» та від 14.02.2012 № 114 </w:t>
            </w:r>
            <w:r w:rsidRPr="003D058B">
              <w:rPr>
                <w:rFonts w:ascii="Times New Roman" w:hAnsi="Times New Roman"/>
                <w:color w:val="000000"/>
                <w:sz w:val="24"/>
                <w:szCs w:val="24"/>
              </w:rPr>
              <w:t>«Про організацію надання послуг консультування і тестування на ВІЛ-інфекцію, гепатити В і С, інфекції, що передаються статевим шляхом, у мобільних пунктах та мобільних амбулаторіях».</w:t>
            </w:r>
          </w:p>
          <w:p w:rsidR="002915FD" w:rsidRPr="003D058B" w:rsidRDefault="002915FD" w:rsidP="003D058B">
            <w:pPr>
              <w:spacing w:after="0" w:line="240" w:lineRule="auto"/>
              <w:ind w:firstLine="267"/>
              <w:jc w:val="both"/>
              <w:rPr>
                <w:rFonts w:ascii="Times New Roman" w:hAnsi="Times New Roman"/>
                <w:sz w:val="24"/>
                <w:szCs w:val="24"/>
              </w:rPr>
            </w:pPr>
            <w:r w:rsidRPr="003D058B">
              <w:rPr>
                <w:rFonts w:ascii="Times New Roman" w:hAnsi="Times New Roman"/>
                <w:sz w:val="24"/>
                <w:szCs w:val="24"/>
              </w:rPr>
              <w:t xml:space="preserve"> Постконтактна профілактика ВІЛ-інфекції, в тому числі для осіб, які пережили сексуальне насильство, проводиться відповідно до вимог наказу </w:t>
            </w:r>
            <w:r w:rsidRPr="003D058B">
              <w:rPr>
                <w:rFonts w:ascii="Times New Roman" w:hAnsi="Times New Roman"/>
                <w:bCs/>
                <w:color w:val="000000"/>
                <w:sz w:val="24"/>
                <w:szCs w:val="24"/>
              </w:rPr>
              <w:t xml:space="preserve">Міністерства охорони здоров’я України </w:t>
            </w:r>
            <w:r w:rsidRPr="003D058B">
              <w:rPr>
                <w:rFonts w:ascii="Times New Roman" w:hAnsi="Times New Roman"/>
                <w:sz w:val="24"/>
                <w:szCs w:val="24"/>
              </w:rPr>
              <w:t>від 05.06.2019 № 1292 «Про затвердження нового Клінічного протоколу із застосування антиретровірусних препаратів для лікування та профілактики ВІЛ-інфекції».</w:t>
            </w:r>
          </w:p>
          <w:p w:rsidR="002915FD" w:rsidRPr="003D058B" w:rsidRDefault="002915FD" w:rsidP="003D058B">
            <w:pPr>
              <w:spacing w:after="0" w:line="240" w:lineRule="auto"/>
              <w:ind w:firstLine="267"/>
              <w:jc w:val="both"/>
              <w:rPr>
                <w:rFonts w:ascii="Times New Roman" w:hAnsi="Times New Roman"/>
                <w:iCs/>
                <w:sz w:val="24"/>
                <w:szCs w:val="24"/>
              </w:rPr>
            </w:pPr>
            <w:r w:rsidRPr="003D058B">
              <w:rPr>
                <w:rFonts w:ascii="Times New Roman" w:hAnsi="Times New Roman"/>
                <w:bCs/>
                <w:color w:val="000000"/>
                <w:sz w:val="24"/>
                <w:szCs w:val="24"/>
              </w:rPr>
              <w:t>Київським міським центром здоров’я (далі – КМЦЗ) підготовлені для ЗМІ</w:t>
            </w:r>
            <w:r w:rsidRPr="003D058B">
              <w:rPr>
                <w:rFonts w:ascii="Times New Roman" w:hAnsi="Times New Roman"/>
                <w:sz w:val="24"/>
                <w:szCs w:val="24"/>
              </w:rPr>
              <w:t xml:space="preserve"> прес-релізи, на веб-сайті КМЦЗ zdorov.com.ua висвітлені актуальні питання виконання прав і свобод громадян. Фахівцями КМЦЗ прочитано </w:t>
            </w:r>
            <w:r w:rsidRPr="003D058B">
              <w:rPr>
                <w:rFonts w:ascii="Times New Roman" w:hAnsi="Times New Roman"/>
                <w:b/>
                <w:sz w:val="24"/>
                <w:szCs w:val="24"/>
              </w:rPr>
              <w:t>7</w:t>
            </w:r>
            <w:r w:rsidRPr="003D058B">
              <w:rPr>
                <w:rFonts w:ascii="Times New Roman" w:hAnsi="Times New Roman"/>
                <w:sz w:val="24"/>
                <w:szCs w:val="24"/>
              </w:rPr>
              <w:t xml:space="preserve"> лекцій в  закладах освіти та проведено бесіди з молоддю з питань прав людей, попередження насильства, збереження репродуктивного здоров’я</w:t>
            </w:r>
            <w:r w:rsidRPr="003D058B">
              <w:rPr>
                <w:rFonts w:ascii="Times New Roman" w:hAnsi="Times New Roman"/>
                <w:iCs/>
                <w:sz w:val="24"/>
                <w:szCs w:val="24"/>
              </w:rPr>
              <w:t xml:space="preserve">. Протягом року прочитано </w:t>
            </w:r>
            <w:r w:rsidRPr="003D058B">
              <w:rPr>
                <w:rFonts w:ascii="Times New Roman" w:hAnsi="Times New Roman"/>
                <w:b/>
                <w:iCs/>
                <w:sz w:val="24"/>
                <w:szCs w:val="24"/>
              </w:rPr>
              <w:t>120</w:t>
            </w:r>
            <w:r w:rsidRPr="003D058B">
              <w:rPr>
                <w:rFonts w:ascii="Times New Roman" w:hAnsi="Times New Roman"/>
                <w:iCs/>
                <w:sz w:val="24"/>
                <w:szCs w:val="24"/>
              </w:rPr>
              <w:t xml:space="preserve"> лекцій для </w:t>
            </w:r>
            <w:r w:rsidRPr="003D058B">
              <w:rPr>
                <w:rFonts w:ascii="Times New Roman" w:hAnsi="Times New Roman"/>
                <w:b/>
                <w:iCs/>
                <w:sz w:val="24"/>
                <w:szCs w:val="24"/>
              </w:rPr>
              <w:t>7200</w:t>
            </w:r>
            <w:r w:rsidRPr="003D058B">
              <w:rPr>
                <w:rFonts w:ascii="Times New Roman" w:hAnsi="Times New Roman"/>
                <w:iCs/>
                <w:sz w:val="24"/>
                <w:szCs w:val="24"/>
              </w:rPr>
              <w:t xml:space="preserve"> слухачів.</w:t>
            </w:r>
          </w:p>
          <w:p w:rsidR="002915FD" w:rsidRPr="003D058B" w:rsidRDefault="002915FD" w:rsidP="003D058B">
            <w:pPr>
              <w:spacing w:after="0" w:line="240" w:lineRule="auto"/>
              <w:ind w:firstLine="267"/>
              <w:jc w:val="both"/>
              <w:rPr>
                <w:rFonts w:ascii="Times New Roman" w:hAnsi="Times New Roman"/>
                <w:sz w:val="24"/>
                <w:szCs w:val="24"/>
              </w:rPr>
            </w:pPr>
            <w:r w:rsidRPr="003D058B">
              <w:rPr>
                <w:rFonts w:ascii="Times New Roman" w:hAnsi="Times New Roman"/>
                <w:sz w:val="24"/>
                <w:szCs w:val="24"/>
              </w:rPr>
              <w:t xml:space="preserve">У закладах охорони здоров’я та освіти розповсюджені інформаційні матеріали Київського міського Центру роботи з жінками </w:t>
            </w:r>
            <w:r w:rsidRPr="003D058B">
              <w:rPr>
                <w:rFonts w:ascii="Times New Roman" w:hAnsi="Times New Roman"/>
                <w:iCs/>
                <w:sz w:val="24"/>
                <w:szCs w:val="24"/>
              </w:rPr>
              <w:t xml:space="preserve">Київської міської державної адміністрації </w:t>
            </w:r>
            <w:r w:rsidRPr="003D058B">
              <w:rPr>
                <w:rFonts w:ascii="Times New Roman" w:hAnsi="Times New Roman"/>
                <w:sz w:val="24"/>
                <w:szCs w:val="24"/>
              </w:rPr>
              <w:t>щодо роботи Центру та його структурного підрозділу - Притулку для тимчасового перебування жінок, а також друковані інформаційні матеріали з питань попередження насильства Міжнародного жіночого правозахисного центру «Ла Страда – Україна», газета «Здоров’я киян» з відповідними матеріалами.</w:t>
            </w:r>
          </w:p>
          <w:p w:rsidR="002915FD" w:rsidRPr="003D058B" w:rsidRDefault="002915FD" w:rsidP="003D058B">
            <w:pPr>
              <w:spacing w:after="0" w:line="240" w:lineRule="auto"/>
              <w:ind w:firstLine="540"/>
              <w:jc w:val="both"/>
              <w:rPr>
                <w:rFonts w:ascii="Times New Roman" w:hAnsi="Times New Roman"/>
                <w:sz w:val="24"/>
                <w:szCs w:val="24"/>
              </w:rPr>
            </w:pPr>
            <w:r w:rsidRPr="003D058B">
              <w:rPr>
                <w:rFonts w:ascii="Times New Roman" w:hAnsi="Times New Roman"/>
                <w:sz w:val="24"/>
                <w:szCs w:val="24"/>
              </w:rPr>
              <w:t xml:space="preserve">Загальна кількість розповсюджених у закладах охорони здоров’я друкованих матеріалів – близько </w:t>
            </w:r>
            <w:r w:rsidRPr="003D058B">
              <w:rPr>
                <w:rFonts w:ascii="Times New Roman" w:hAnsi="Times New Roman"/>
                <w:b/>
                <w:sz w:val="24"/>
                <w:szCs w:val="24"/>
              </w:rPr>
              <w:t>900 тис.</w:t>
            </w:r>
            <w:r w:rsidRPr="003D058B">
              <w:rPr>
                <w:rFonts w:ascii="Times New Roman" w:hAnsi="Times New Roman"/>
                <w:sz w:val="24"/>
                <w:szCs w:val="24"/>
              </w:rPr>
              <w:t xml:space="preserve"> примірників.</w:t>
            </w:r>
          </w:p>
          <w:p w:rsidR="002915FD" w:rsidRPr="003D058B" w:rsidRDefault="002915FD" w:rsidP="003D058B">
            <w:pPr>
              <w:spacing w:after="0" w:line="240" w:lineRule="auto"/>
              <w:ind w:firstLine="540"/>
              <w:jc w:val="both"/>
              <w:rPr>
                <w:rFonts w:ascii="Times New Roman" w:hAnsi="Times New Roman"/>
                <w:sz w:val="24"/>
                <w:szCs w:val="24"/>
              </w:rPr>
            </w:pPr>
            <w:r w:rsidRPr="003D058B">
              <w:rPr>
                <w:rFonts w:ascii="Times New Roman" w:hAnsi="Times New Roman"/>
                <w:sz w:val="24"/>
                <w:szCs w:val="24"/>
              </w:rPr>
              <w:t>На сайті КМЦЗ розміщено Програму самоуправління посттравматичним стресовим розладом, підготовлену зарубіжними та вітчизняними фахівцями.</w:t>
            </w:r>
          </w:p>
          <w:p w:rsidR="002915FD" w:rsidRPr="003D058B" w:rsidRDefault="002915FD" w:rsidP="003D058B">
            <w:pPr>
              <w:pStyle w:val="BodyText"/>
              <w:spacing w:after="0"/>
              <w:ind w:firstLine="540"/>
              <w:jc w:val="both"/>
              <w:rPr>
                <w:iCs/>
                <w:sz w:val="24"/>
                <w:szCs w:val="24"/>
                <w:lang w:val="uk-UA"/>
              </w:rPr>
            </w:pPr>
            <w:r w:rsidRPr="003D058B">
              <w:rPr>
                <w:sz w:val="24"/>
                <w:szCs w:val="24"/>
                <w:lang w:val="uk-UA"/>
              </w:rPr>
              <w:t xml:space="preserve">Розповсюджено інформацію Київського міського центру роботи з жінками Департаменту соціальної політики виконавчого органу Київської міської ради (Київської міської державної адміністрації) через </w:t>
            </w:r>
            <w:r w:rsidRPr="003D058B">
              <w:rPr>
                <w:bCs/>
                <w:sz w:val="24"/>
                <w:szCs w:val="24"/>
                <w:lang w:val="uk-UA"/>
              </w:rPr>
              <w:t xml:space="preserve">Департамент охорони здоров’я до закладів охорони здоров’я </w:t>
            </w:r>
            <w:r w:rsidRPr="003D058B">
              <w:rPr>
                <w:sz w:val="24"/>
                <w:szCs w:val="24"/>
                <w:lang w:val="uk-UA"/>
              </w:rPr>
              <w:t>щодо інформування населення (дошки оголошень, інформаційні стенди тощо) стосовно переліку документів для поселення, у разі необхідності, до Притулку для жінок, які постраждали від домашнього насильства та/або насильства за ознакою статі.</w:t>
            </w:r>
          </w:p>
          <w:p w:rsidR="002915FD" w:rsidRPr="003D058B" w:rsidRDefault="002915FD" w:rsidP="003D058B">
            <w:pPr>
              <w:spacing w:after="0" w:line="240" w:lineRule="auto"/>
              <w:jc w:val="center"/>
              <w:rPr>
                <w:rFonts w:ascii="Times New Roman" w:hAnsi="Times New Roman"/>
                <w:b/>
                <w:sz w:val="24"/>
                <w:szCs w:val="24"/>
              </w:rPr>
            </w:pPr>
          </w:p>
        </w:tc>
      </w:tr>
      <w:tr w:rsidR="002915FD" w:rsidRPr="003D058B" w:rsidTr="003D058B">
        <w:tc>
          <w:tcPr>
            <w:tcW w:w="2651" w:type="dxa"/>
            <w:vMerge/>
          </w:tcPr>
          <w:p w:rsidR="002915FD" w:rsidRPr="003D058B" w:rsidRDefault="002915FD" w:rsidP="003D058B">
            <w:pPr>
              <w:spacing w:after="0" w:line="240" w:lineRule="auto"/>
              <w:jc w:val="both"/>
              <w:rPr>
                <w:rFonts w:ascii="Times New Roman" w:hAnsi="Times New Roman"/>
              </w:rPr>
            </w:pPr>
          </w:p>
        </w:tc>
        <w:tc>
          <w:tcPr>
            <w:tcW w:w="2424" w:type="dxa"/>
          </w:tcPr>
          <w:p w:rsidR="002915FD" w:rsidRPr="003D058B" w:rsidRDefault="002915FD" w:rsidP="003D058B">
            <w:pPr>
              <w:pStyle w:val="a"/>
              <w:spacing w:line="228" w:lineRule="auto"/>
              <w:ind w:firstLine="34"/>
              <w:rPr>
                <w:rFonts w:ascii="Times New Roman" w:hAnsi="Times New Roman"/>
                <w:sz w:val="22"/>
                <w:szCs w:val="22"/>
              </w:rPr>
            </w:pPr>
            <w:r w:rsidRPr="003D058B">
              <w:rPr>
                <w:rFonts w:ascii="Times New Roman" w:hAnsi="Times New Roman"/>
                <w:sz w:val="22"/>
                <w:szCs w:val="22"/>
              </w:rPr>
              <w:t xml:space="preserve">2) розроблення процедур та протоколів з пост-контактної профілактики ВІЛ для осіб, які пережили сексуальне насильство, для застосування практики у жіночих консультаціях, притулках, кризових центрах, центрах соціально-психологічної допомоги та інших службах підтримки постраждалих жінок </w:t>
            </w:r>
          </w:p>
        </w:tc>
        <w:tc>
          <w:tcPr>
            <w:tcW w:w="2382" w:type="dxa"/>
            <w:tcBorders>
              <w:bottom w:val="nil"/>
            </w:tcBorders>
          </w:tcPr>
          <w:p w:rsidR="002915FD" w:rsidRPr="003D058B" w:rsidRDefault="002915FD" w:rsidP="003D058B">
            <w:pPr>
              <w:pStyle w:val="a"/>
              <w:spacing w:line="228" w:lineRule="auto"/>
              <w:ind w:firstLine="33"/>
              <w:rPr>
                <w:rFonts w:ascii="Times New Roman" w:hAnsi="Times New Roman"/>
                <w:sz w:val="22"/>
                <w:szCs w:val="22"/>
              </w:rPr>
            </w:pPr>
            <w:r w:rsidRPr="003D058B">
              <w:rPr>
                <w:rFonts w:ascii="Times New Roman" w:hAnsi="Times New Roman"/>
                <w:sz w:val="22"/>
                <w:szCs w:val="22"/>
              </w:rPr>
              <w:t>розроблення процедур та протоколів з пост-контактної профілактики ВІЛ для осіб, які пережили сексуальне насильство, і застосування практики у жіночих консультаціях, притулках, кризових центрах, центрах соціально-психологічної допомоги та інших службах підтримки постраждалих жінок</w:t>
            </w:r>
          </w:p>
        </w:tc>
        <w:tc>
          <w:tcPr>
            <w:tcW w:w="1638" w:type="dxa"/>
            <w:tcBorders>
              <w:bottom w:val="nil"/>
            </w:tcBorders>
          </w:tcPr>
          <w:p w:rsidR="002915FD" w:rsidRPr="003D058B" w:rsidRDefault="002915FD" w:rsidP="003D058B">
            <w:pPr>
              <w:spacing w:after="0" w:line="240" w:lineRule="auto"/>
              <w:jc w:val="center"/>
              <w:rPr>
                <w:rFonts w:ascii="Times New Roman" w:hAnsi="Times New Roman"/>
                <w:b/>
              </w:rPr>
            </w:pPr>
          </w:p>
          <w:p w:rsidR="002915FD" w:rsidRPr="003D058B" w:rsidRDefault="002915FD" w:rsidP="003D058B">
            <w:pPr>
              <w:spacing w:after="0" w:line="240" w:lineRule="auto"/>
              <w:jc w:val="center"/>
              <w:rPr>
                <w:rFonts w:ascii="Times New Roman" w:hAnsi="Times New Roman"/>
                <w:b/>
              </w:rPr>
            </w:pPr>
            <w:r w:rsidRPr="003D058B">
              <w:rPr>
                <w:rFonts w:ascii="Times New Roman" w:hAnsi="Times New Roman"/>
              </w:rPr>
              <w:t>2018—2019 роки</w:t>
            </w:r>
          </w:p>
        </w:tc>
        <w:tc>
          <w:tcPr>
            <w:tcW w:w="6895" w:type="dxa"/>
            <w:vMerge/>
          </w:tcPr>
          <w:p w:rsidR="002915FD" w:rsidRPr="003D058B" w:rsidRDefault="002915FD" w:rsidP="003D058B">
            <w:pPr>
              <w:spacing w:after="0" w:line="240" w:lineRule="auto"/>
              <w:jc w:val="center"/>
              <w:rPr>
                <w:rFonts w:ascii="Times New Roman" w:hAnsi="Times New Roman"/>
                <w:b/>
                <w:sz w:val="24"/>
                <w:szCs w:val="24"/>
              </w:rPr>
            </w:pPr>
          </w:p>
        </w:tc>
      </w:tr>
      <w:tr w:rsidR="002915FD" w:rsidRPr="003D058B" w:rsidTr="003D058B">
        <w:tc>
          <w:tcPr>
            <w:tcW w:w="2651" w:type="dxa"/>
            <w:vMerge/>
          </w:tcPr>
          <w:p w:rsidR="002915FD" w:rsidRPr="003D058B" w:rsidRDefault="002915FD" w:rsidP="003D058B">
            <w:pPr>
              <w:spacing w:after="0" w:line="240" w:lineRule="auto"/>
              <w:jc w:val="both"/>
              <w:rPr>
                <w:rFonts w:ascii="Times New Roman" w:hAnsi="Times New Roman"/>
              </w:rPr>
            </w:pPr>
          </w:p>
        </w:tc>
        <w:tc>
          <w:tcPr>
            <w:tcW w:w="2424" w:type="dxa"/>
          </w:tcPr>
          <w:p w:rsidR="002915FD" w:rsidRPr="003D058B" w:rsidRDefault="002915FD" w:rsidP="003D058B">
            <w:pPr>
              <w:pStyle w:val="a"/>
              <w:spacing w:line="228" w:lineRule="auto"/>
              <w:ind w:firstLine="34"/>
              <w:rPr>
                <w:rFonts w:ascii="Times New Roman" w:hAnsi="Times New Roman"/>
                <w:sz w:val="22"/>
                <w:szCs w:val="22"/>
              </w:rPr>
            </w:pPr>
            <w:r w:rsidRPr="003D058B">
              <w:rPr>
                <w:rFonts w:ascii="Times New Roman" w:hAnsi="Times New Roman"/>
                <w:sz w:val="22"/>
                <w:szCs w:val="22"/>
              </w:rPr>
              <w:t>3) розроблення та затвердження стандарту надання медичної допомоги (медичний стандарт) особам, постраждалим від насильства за ознакою статі</w:t>
            </w:r>
          </w:p>
        </w:tc>
        <w:tc>
          <w:tcPr>
            <w:tcW w:w="2382" w:type="dxa"/>
            <w:tcBorders>
              <w:top w:val="nil"/>
            </w:tcBorders>
          </w:tcPr>
          <w:p w:rsidR="002915FD" w:rsidRPr="003D058B" w:rsidRDefault="002915FD" w:rsidP="003D058B">
            <w:pPr>
              <w:pStyle w:val="a"/>
              <w:spacing w:line="228" w:lineRule="auto"/>
              <w:ind w:firstLine="33"/>
              <w:rPr>
                <w:rFonts w:ascii="Times New Roman" w:hAnsi="Times New Roman"/>
                <w:sz w:val="22"/>
                <w:szCs w:val="22"/>
              </w:rPr>
            </w:pPr>
            <w:r w:rsidRPr="003D058B">
              <w:rPr>
                <w:rFonts w:ascii="Times New Roman" w:hAnsi="Times New Roman"/>
                <w:sz w:val="22"/>
                <w:szCs w:val="22"/>
              </w:rPr>
              <w:t>розроблення та затвердження стандарту надання медичної допомоги (медичний стандарт) особам, постраждалим від насильства за ознакою статі</w:t>
            </w:r>
          </w:p>
        </w:tc>
        <w:tc>
          <w:tcPr>
            <w:tcW w:w="1638" w:type="dxa"/>
            <w:tcBorders>
              <w:top w:val="nil"/>
            </w:tcBorders>
          </w:tcPr>
          <w:p w:rsidR="002915FD" w:rsidRPr="003D058B" w:rsidRDefault="002915FD" w:rsidP="003D058B">
            <w:pPr>
              <w:spacing w:after="0" w:line="240" w:lineRule="auto"/>
              <w:jc w:val="center"/>
              <w:rPr>
                <w:rFonts w:ascii="Times New Roman" w:hAnsi="Times New Roman"/>
                <w:b/>
              </w:rPr>
            </w:pPr>
          </w:p>
          <w:p w:rsidR="002915FD" w:rsidRPr="003D058B" w:rsidRDefault="002915FD" w:rsidP="003D058B">
            <w:pPr>
              <w:spacing w:after="0" w:line="240" w:lineRule="auto"/>
              <w:jc w:val="center"/>
              <w:rPr>
                <w:rFonts w:ascii="Times New Roman" w:hAnsi="Times New Roman"/>
                <w:b/>
              </w:rPr>
            </w:pPr>
            <w:r w:rsidRPr="003D058B">
              <w:rPr>
                <w:rFonts w:ascii="Times New Roman" w:hAnsi="Times New Roman"/>
              </w:rPr>
              <w:t>протягом 2018 року</w:t>
            </w:r>
          </w:p>
        </w:tc>
        <w:tc>
          <w:tcPr>
            <w:tcW w:w="6895" w:type="dxa"/>
            <w:vMerge/>
          </w:tcPr>
          <w:p w:rsidR="002915FD" w:rsidRPr="003D058B" w:rsidRDefault="002915FD" w:rsidP="003D058B">
            <w:pPr>
              <w:spacing w:after="0" w:line="240" w:lineRule="auto"/>
              <w:jc w:val="center"/>
              <w:rPr>
                <w:rFonts w:ascii="Times New Roman" w:hAnsi="Times New Roman"/>
                <w:b/>
                <w:sz w:val="24"/>
                <w:szCs w:val="24"/>
              </w:rPr>
            </w:pPr>
          </w:p>
        </w:tc>
      </w:tr>
      <w:tr w:rsidR="002915FD" w:rsidRPr="003D058B" w:rsidTr="003D058B">
        <w:tc>
          <w:tcPr>
            <w:tcW w:w="2651" w:type="dxa"/>
          </w:tcPr>
          <w:p w:rsidR="002915FD" w:rsidRPr="003D058B" w:rsidRDefault="002915FD" w:rsidP="003D058B">
            <w:pPr>
              <w:spacing w:after="0" w:line="240" w:lineRule="auto"/>
              <w:jc w:val="both"/>
              <w:rPr>
                <w:rFonts w:ascii="Times New Roman" w:hAnsi="Times New Roman"/>
              </w:rPr>
            </w:pPr>
            <w:r w:rsidRPr="003D058B">
              <w:rPr>
                <w:rFonts w:ascii="Times New Roman" w:hAnsi="Times New Roman"/>
              </w:rPr>
              <w:t>10. Забезпечення задоволення конкретних потреб різних груп внутрішньо переміщених жінок і дівчат, які піддаються різним формам дискримінації, в тому числі вдів, жінок з інвалідністю, літніх жінок, жінок, що належать до ромських національних меншин або сексуальних меншин, а також забезпечення довгострокових заходів щодо задоволення потреб внутрішньо переміщених жінок і дівчат</w:t>
            </w:r>
          </w:p>
        </w:tc>
        <w:tc>
          <w:tcPr>
            <w:tcW w:w="2424" w:type="dxa"/>
          </w:tcPr>
          <w:p w:rsidR="002915FD" w:rsidRPr="003D058B" w:rsidRDefault="002915FD" w:rsidP="003D058B">
            <w:pPr>
              <w:pStyle w:val="a"/>
              <w:spacing w:line="228" w:lineRule="auto"/>
              <w:ind w:firstLine="34"/>
              <w:rPr>
                <w:rFonts w:ascii="Times New Roman" w:hAnsi="Times New Roman"/>
                <w:sz w:val="22"/>
                <w:szCs w:val="22"/>
              </w:rPr>
            </w:pPr>
            <w:r w:rsidRPr="003D058B">
              <w:rPr>
                <w:rFonts w:ascii="Times New Roman" w:hAnsi="Times New Roman"/>
                <w:sz w:val="22"/>
                <w:szCs w:val="22"/>
              </w:rPr>
              <w:t>здійснення гендерного аналізу потреб різних груп внутрішньо переміщених жінок і дівчат, включаючи тих, що піддаються різним формам множинної дискримінації (в тому числі вдів, жінок і дівчат з інвалідністю, літніх жінок, жінок, що належать до ромських національних меншин або сексуальних меншин), та розроблення пропозицій щодо регулювання виявлених потреб різних груп внутрішньо переміщених жінок і дівчат шляхом видання підзаконних нормативних актів, що забезпечують права внутрішньо переміщених осіб</w:t>
            </w:r>
          </w:p>
        </w:tc>
        <w:tc>
          <w:tcPr>
            <w:tcW w:w="2382" w:type="dxa"/>
          </w:tcPr>
          <w:p w:rsidR="002915FD" w:rsidRPr="003D058B" w:rsidRDefault="002915FD" w:rsidP="003D058B">
            <w:pPr>
              <w:pStyle w:val="a"/>
              <w:spacing w:line="228" w:lineRule="auto"/>
              <w:ind w:firstLine="33"/>
              <w:rPr>
                <w:rFonts w:ascii="Times New Roman" w:hAnsi="Times New Roman"/>
                <w:sz w:val="22"/>
                <w:szCs w:val="22"/>
              </w:rPr>
            </w:pPr>
            <w:r w:rsidRPr="003D058B">
              <w:rPr>
                <w:rFonts w:ascii="Times New Roman" w:hAnsi="Times New Roman"/>
                <w:sz w:val="22"/>
                <w:szCs w:val="22"/>
              </w:rPr>
              <w:t>здійснення аналізу потреб внутрішньо переміщених жінок і дівчат з урахуванням груп множинної дискримінації</w:t>
            </w:r>
          </w:p>
          <w:p w:rsidR="002915FD" w:rsidRPr="003D058B" w:rsidRDefault="002915FD" w:rsidP="003D058B">
            <w:pPr>
              <w:pStyle w:val="a"/>
              <w:spacing w:line="228" w:lineRule="auto"/>
              <w:ind w:firstLine="33"/>
              <w:rPr>
                <w:rFonts w:ascii="Times New Roman" w:hAnsi="Times New Roman"/>
                <w:sz w:val="22"/>
                <w:szCs w:val="22"/>
              </w:rPr>
            </w:pPr>
            <w:r w:rsidRPr="003D058B">
              <w:rPr>
                <w:rFonts w:ascii="Times New Roman" w:hAnsi="Times New Roman"/>
                <w:sz w:val="22"/>
                <w:szCs w:val="22"/>
              </w:rPr>
              <w:t>підготовка та оприлюднення аналітичного звіту</w:t>
            </w:r>
          </w:p>
          <w:p w:rsidR="002915FD" w:rsidRPr="003D058B" w:rsidRDefault="002915FD" w:rsidP="003D058B">
            <w:pPr>
              <w:pStyle w:val="a"/>
              <w:spacing w:line="228" w:lineRule="auto"/>
              <w:ind w:firstLine="33"/>
              <w:rPr>
                <w:rFonts w:ascii="Times New Roman" w:hAnsi="Times New Roman"/>
                <w:sz w:val="22"/>
                <w:szCs w:val="22"/>
              </w:rPr>
            </w:pPr>
            <w:r w:rsidRPr="003D058B">
              <w:rPr>
                <w:rFonts w:ascii="Times New Roman" w:hAnsi="Times New Roman"/>
                <w:sz w:val="22"/>
                <w:szCs w:val="22"/>
              </w:rPr>
              <w:t>розроблення пропозицій щодо регулювання виявлених потреб різних груп внутрішньо переміщених жінок і дівчат шляхом видання підзаконних нормативних актів у сфері дії законів України, що забезпечують права внутрішньо переміщених осіб</w:t>
            </w:r>
          </w:p>
        </w:tc>
        <w:tc>
          <w:tcPr>
            <w:tcW w:w="1638" w:type="dxa"/>
          </w:tcPr>
          <w:p w:rsidR="002915FD" w:rsidRPr="003D058B" w:rsidRDefault="002915FD" w:rsidP="003D058B">
            <w:pPr>
              <w:spacing w:after="0" w:line="240" w:lineRule="auto"/>
              <w:jc w:val="center"/>
              <w:rPr>
                <w:rFonts w:ascii="Times New Roman" w:hAnsi="Times New Roman"/>
                <w:b/>
              </w:rPr>
            </w:pPr>
          </w:p>
          <w:p w:rsidR="002915FD" w:rsidRPr="003D058B" w:rsidRDefault="002915FD" w:rsidP="003D058B">
            <w:pPr>
              <w:spacing w:after="0" w:line="240" w:lineRule="auto"/>
              <w:jc w:val="center"/>
              <w:rPr>
                <w:rFonts w:ascii="Times New Roman" w:hAnsi="Times New Roman"/>
                <w:b/>
              </w:rPr>
            </w:pPr>
            <w:r w:rsidRPr="003D058B">
              <w:rPr>
                <w:rFonts w:ascii="Times New Roman" w:hAnsi="Times New Roman"/>
              </w:rPr>
              <w:t>постійно</w:t>
            </w:r>
          </w:p>
        </w:tc>
        <w:tc>
          <w:tcPr>
            <w:tcW w:w="6895" w:type="dxa"/>
          </w:tcPr>
          <w:p w:rsidR="002915FD" w:rsidRPr="003D058B" w:rsidRDefault="002915FD" w:rsidP="003D058B">
            <w:pPr>
              <w:spacing w:after="0" w:line="240" w:lineRule="auto"/>
              <w:jc w:val="both"/>
              <w:rPr>
                <w:rFonts w:ascii="Times New Roman" w:hAnsi="Times New Roman"/>
                <w:sz w:val="24"/>
                <w:szCs w:val="24"/>
              </w:rPr>
            </w:pPr>
            <w:r w:rsidRPr="003D058B">
              <w:rPr>
                <w:rFonts w:ascii="Times New Roman" w:hAnsi="Times New Roman"/>
                <w:sz w:val="24"/>
                <w:szCs w:val="24"/>
              </w:rPr>
              <w:t xml:space="preserve">З метою зменшення гендерної нерівності, врахування існуючих дисбалансів при реалізації програмних документів міста Києва в у 2019 році розпочато роботу над гендерним паспортом міста Києва. На першому етапі проводився статистичний збір інформації,  в т.ч.  внутрішньо переміщених жінок і дівчат. Станом на 01.01.2020 кількість облікованих внутрішньо переміщених осіб з розбивкою за статтю у місті Києві: 158244 осіб, з них: 92231 жінок, 27852 дітей. Проведено оцінку потреб зазначеної категорії  (без розбивки за статтю). </w:t>
            </w:r>
          </w:p>
          <w:p w:rsidR="002915FD" w:rsidRPr="003D058B" w:rsidRDefault="002915FD" w:rsidP="003D058B">
            <w:pPr>
              <w:spacing w:after="0" w:line="240" w:lineRule="auto"/>
              <w:jc w:val="both"/>
              <w:rPr>
                <w:rFonts w:ascii="Times New Roman" w:hAnsi="Times New Roman"/>
                <w:sz w:val="24"/>
                <w:szCs w:val="24"/>
              </w:rPr>
            </w:pPr>
            <w:r w:rsidRPr="003D058B">
              <w:rPr>
                <w:rFonts w:ascii="Times New Roman" w:hAnsi="Times New Roman"/>
                <w:sz w:val="24"/>
                <w:szCs w:val="24"/>
              </w:rPr>
              <w:t>За результатами статистичних даних за підтримки та участі Національного університету «Києво-Могилянська академія» у 2019 році  буде проведено гендерний аналіз  потреб населення міста Києва, в тому числі внутрішньо переміщених жінок і дівчат.</w:t>
            </w:r>
          </w:p>
        </w:tc>
      </w:tr>
      <w:tr w:rsidR="002915FD" w:rsidRPr="003D058B" w:rsidTr="003D058B">
        <w:trPr>
          <w:trHeight w:val="834"/>
        </w:trPr>
        <w:tc>
          <w:tcPr>
            <w:tcW w:w="2651" w:type="dxa"/>
          </w:tcPr>
          <w:p w:rsidR="002915FD" w:rsidRPr="003D058B" w:rsidRDefault="002915FD" w:rsidP="003D058B">
            <w:pPr>
              <w:spacing w:after="0" w:line="240" w:lineRule="auto"/>
              <w:jc w:val="both"/>
              <w:rPr>
                <w:rFonts w:ascii="Times New Roman" w:hAnsi="Times New Roman"/>
              </w:rPr>
            </w:pPr>
            <w:r w:rsidRPr="003D058B">
              <w:rPr>
                <w:rFonts w:ascii="Times New Roman" w:hAnsi="Times New Roman"/>
              </w:rPr>
              <w:t>12. Забезпечення внутрішньо переміщеним жінкам і дівчатам доступу до медичних послуг, освіти, харчування, житла, свободи переміщення, реєстрації, соціальних пільг, правосуддя і доступу до прийняття довгострокових рішень, а також забезпечення для них стабільної зайнятості</w:t>
            </w:r>
          </w:p>
        </w:tc>
        <w:tc>
          <w:tcPr>
            <w:tcW w:w="2424" w:type="dxa"/>
          </w:tcPr>
          <w:p w:rsidR="002915FD" w:rsidRPr="003D058B" w:rsidRDefault="002915FD" w:rsidP="003D058B">
            <w:pPr>
              <w:pStyle w:val="a"/>
              <w:spacing w:before="60" w:line="223" w:lineRule="auto"/>
              <w:ind w:firstLine="34"/>
              <w:rPr>
                <w:rFonts w:ascii="Times New Roman" w:hAnsi="Times New Roman"/>
                <w:sz w:val="22"/>
                <w:szCs w:val="22"/>
              </w:rPr>
            </w:pPr>
            <w:r w:rsidRPr="003D058B">
              <w:rPr>
                <w:rFonts w:ascii="Times New Roman" w:hAnsi="Times New Roman"/>
                <w:sz w:val="22"/>
                <w:szCs w:val="22"/>
              </w:rPr>
              <w:t>2) надання інформаційної та методичної підтримки приймаючим громадам та внутрішньо переміщеним особам щодо інтеграції внутрішньо переміщених жінок і дівчат</w:t>
            </w:r>
          </w:p>
        </w:tc>
        <w:tc>
          <w:tcPr>
            <w:tcW w:w="2382" w:type="dxa"/>
          </w:tcPr>
          <w:p w:rsidR="002915FD" w:rsidRPr="003D058B" w:rsidRDefault="002915FD" w:rsidP="003D058B">
            <w:pPr>
              <w:pStyle w:val="a"/>
              <w:spacing w:before="60" w:line="223" w:lineRule="auto"/>
              <w:ind w:firstLine="34"/>
              <w:rPr>
                <w:rFonts w:ascii="Times New Roman" w:hAnsi="Times New Roman"/>
                <w:sz w:val="22"/>
                <w:szCs w:val="22"/>
              </w:rPr>
            </w:pPr>
            <w:r w:rsidRPr="003D058B">
              <w:rPr>
                <w:rFonts w:ascii="Times New Roman" w:hAnsi="Times New Roman"/>
                <w:sz w:val="22"/>
                <w:szCs w:val="22"/>
              </w:rPr>
              <w:t>розроблення та оприлюднення методичних та інформаційних матеріалів з питань інтеграції внутрішньо переміщених жінок і дівчат в місцеві громади</w:t>
            </w:r>
          </w:p>
        </w:tc>
        <w:tc>
          <w:tcPr>
            <w:tcW w:w="1638" w:type="dxa"/>
          </w:tcPr>
          <w:p w:rsidR="002915FD" w:rsidRPr="003D058B" w:rsidRDefault="002915FD" w:rsidP="003D058B">
            <w:pPr>
              <w:spacing w:after="0" w:line="240" w:lineRule="auto"/>
              <w:jc w:val="center"/>
              <w:rPr>
                <w:rFonts w:ascii="Times New Roman" w:hAnsi="Times New Roman"/>
                <w:b/>
              </w:rPr>
            </w:pPr>
          </w:p>
          <w:p w:rsidR="002915FD" w:rsidRPr="003D058B" w:rsidRDefault="002915FD" w:rsidP="003D058B">
            <w:pPr>
              <w:spacing w:after="0" w:line="240" w:lineRule="auto"/>
              <w:jc w:val="center"/>
              <w:rPr>
                <w:rFonts w:ascii="Times New Roman" w:hAnsi="Times New Roman"/>
                <w:b/>
              </w:rPr>
            </w:pPr>
            <w:r w:rsidRPr="003D058B">
              <w:rPr>
                <w:rFonts w:ascii="Times New Roman" w:hAnsi="Times New Roman"/>
              </w:rPr>
              <w:t>протягом 2019 року</w:t>
            </w:r>
          </w:p>
        </w:tc>
        <w:tc>
          <w:tcPr>
            <w:tcW w:w="6895" w:type="dxa"/>
          </w:tcPr>
          <w:p w:rsidR="002915FD" w:rsidRPr="003D058B" w:rsidRDefault="002915FD" w:rsidP="003D058B">
            <w:pPr>
              <w:spacing w:after="0" w:line="240" w:lineRule="auto"/>
              <w:ind w:firstLine="252"/>
              <w:jc w:val="both"/>
              <w:rPr>
                <w:rFonts w:ascii="Times New Roman" w:hAnsi="Times New Roman"/>
                <w:sz w:val="24"/>
                <w:szCs w:val="24"/>
                <w:lang w:eastAsia="ru-RU"/>
              </w:rPr>
            </w:pPr>
            <w:r w:rsidRPr="003D058B">
              <w:rPr>
                <w:rFonts w:ascii="Times New Roman" w:hAnsi="Times New Roman"/>
                <w:sz w:val="24"/>
                <w:szCs w:val="24"/>
              </w:rPr>
              <w:t xml:space="preserve">Департаментом охорони здоров’я в.о. КМР (КМДА) розроблено  алгоритмом дій при організації надання медичної допомоги та медикаментозного забезпечення внутрішньо переміщеним особам, згідно з яким здійснювалося консультування зазначеної категорії осіб фахівцями Київського міського Центру здоров’я протягом останніх років.   </w:t>
            </w:r>
            <w:r w:rsidRPr="003D058B">
              <w:rPr>
                <w:rFonts w:ascii="Times New Roman" w:hAnsi="Times New Roman"/>
                <w:sz w:val="24"/>
                <w:szCs w:val="24"/>
                <w:lang w:eastAsia="ru-RU"/>
              </w:rPr>
              <w:t xml:space="preserve">Жінкам та дівчатам з числа внутрішньо переміщених осіб надаються послуги з інформаційної підтримки в частині можливостей отримання такими особами медичної допомоги у комунальних медичних закладах району та міста. Інформування здійснюється на первинному рівні медичної допомоги під час взяття на медичний облік. </w:t>
            </w:r>
          </w:p>
          <w:p w:rsidR="002915FD" w:rsidRPr="003D058B" w:rsidRDefault="002915FD" w:rsidP="003D058B">
            <w:pPr>
              <w:pStyle w:val="ListParagraph"/>
              <w:widowControl/>
              <w:autoSpaceDE/>
              <w:autoSpaceDN/>
              <w:adjustRightInd/>
              <w:ind w:left="0" w:firstLine="432"/>
              <w:jc w:val="both"/>
              <w:rPr>
                <w:sz w:val="24"/>
                <w:szCs w:val="24"/>
              </w:rPr>
            </w:pPr>
            <w:r w:rsidRPr="003D058B">
              <w:rPr>
                <w:sz w:val="24"/>
                <w:szCs w:val="24"/>
              </w:rPr>
              <w:t xml:space="preserve">Регулярно проводяться  заняття для соціальних педагогів,  психологів закладів дошкільної і загальної середньої  освіти  щодо роботи з сім’ями внутрішньо переміщених осіб на тему: «Як допомогти дітям, які пережили лихо. Поради педагогам» в рамках роботи динамічної групи соціальних педагогів «Адаптація дітей із сімей вимушених переселенців із зони проведення АТО» </w:t>
            </w:r>
            <w:r w:rsidRPr="003D058B">
              <w:rPr>
                <w:sz w:val="24"/>
                <w:szCs w:val="24"/>
                <w:lang w:eastAsia="ru-RU"/>
              </w:rPr>
              <w:t>районн</w:t>
            </w:r>
            <w:r w:rsidRPr="003D058B">
              <w:rPr>
                <w:sz w:val="24"/>
                <w:szCs w:val="24"/>
              </w:rPr>
              <w:t>их</w:t>
            </w:r>
            <w:r w:rsidRPr="003D058B">
              <w:rPr>
                <w:sz w:val="24"/>
                <w:szCs w:val="24"/>
                <w:lang w:eastAsia="ru-RU"/>
              </w:rPr>
              <w:t xml:space="preserve"> центр</w:t>
            </w:r>
            <w:r w:rsidRPr="003D058B">
              <w:rPr>
                <w:sz w:val="24"/>
                <w:szCs w:val="24"/>
              </w:rPr>
              <w:t>ів</w:t>
            </w:r>
            <w:r w:rsidRPr="003D058B">
              <w:rPr>
                <w:sz w:val="24"/>
                <w:szCs w:val="24"/>
                <w:lang w:eastAsia="ru-RU"/>
              </w:rPr>
              <w:t xml:space="preserve"> соціальних служб для сім’ї, дітей та молоді</w:t>
            </w:r>
            <w:r w:rsidRPr="003D058B">
              <w:rPr>
                <w:sz w:val="24"/>
                <w:szCs w:val="24"/>
              </w:rPr>
              <w:t xml:space="preserve"> (протягом  року кожний третій четвер місяця).</w:t>
            </w:r>
          </w:p>
          <w:p w:rsidR="002915FD" w:rsidRPr="003D058B" w:rsidRDefault="002915FD" w:rsidP="003D058B">
            <w:pPr>
              <w:pStyle w:val="BodyText"/>
              <w:spacing w:after="0"/>
              <w:ind w:firstLine="324"/>
              <w:jc w:val="both"/>
              <w:rPr>
                <w:color w:val="000000"/>
                <w:sz w:val="24"/>
                <w:szCs w:val="24"/>
                <w:lang w:val="uk-UA"/>
              </w:rPr>
            </w:pPr>
            <w:r w:rsidRPr="003D058B">
              <w:rPr>
                <w:sz w:val="24"/>
                <w:szCs w:val="24"/>
                <w:lang w:val="uk-UA"/>
              </w:rPr>
              <w:t xml:space="preserve">      </w:t>
            </w:r>
            <w:r w:rsidRPr="003D058B">
              <w:rPr>
                <w:sz w:val="24"/>
                <w:szCs w:val="24"/>
              </w:rPr>
              <w:t xml:space="preserve">На базі Київського міського центру зайнятості створено Інформаційно-консультаційний центр. Одним із ключових напрямів діяльності Центру є сприяння зайнятості вимушених переселенців: психологічна підтримка, проведення семінарів, ознайомлення з базою вакансій м. Києва, ярмарка вакансій, допомога в складанні резюме. Внутрішньо переміщеним особам (ВПО), які зареєстровані  в Київському міському центрі зайнятості, крім підбору підходящої роботи та виплати допомоги по безробіттю, надаються адресні індивідуальні послуги з працевлаштування, професійної підготовки та підвищення кваліфікації, профорієнтації, можливості започаткування власної справи за рахунок виплати допомоги по безробіттю одноразово для організації підприємницької діяльності. </w:t>
            </w:r>
            <w:r w:rsidRPr="003D058B">
              <w:rPr>
                <w:rStyle w:val="docdata"/>
                <w:color w:val="000000"/>
                <w:sz w:val="24"/>
                <w:szCs w:val="24"/>
              </w:rPr>
              <w:t xml:space="preserve">Протягом 2019 року </w:t>
            </w:r>
            <w:r w:rsidRPr="003D058B">
              <w:rPr>
                <w:color w:val="000000"/>
                <w:sz w:val="24"/>
                <w:szCs w:val="24"/>
              </w:rPr>
              <w:t xml:space="preserve">отримували послуги столичної служби зайнятості </w:t>
            </w:r>
            <w:r w:rsidRPr="003D058B">
              <w:rPr>
                <w:b/>
                <w:color w:val="000000"/>
                <w:sz w:val="24"/>
                <w:szCs w:val="24"/>
              </w:rPr>
              <w:t>1,4</w:t>
            </w:r>
            <w:r w:rsidRPr="003D058B">
              <w:rPr>
                <w:color w:val="000000"/>
                <w:sz w:val="24"/>
                <w:szCs w:val="24"/>
              </w:rPr>
              <w:t xml:space="preserve"> тис. ВПО, що отримали довідку про взяття на облік як особи, які переміщуються з тимчасово окупованої території України або районів проведення антитерористичної операції (операції об’єднаних сил), з них мали статус безробітного </w:t>
            </w:r>
            <w:r w:rsidRPr="003D058B">
              <w:rPr>
                <w:b/>
                <w:color w:val="000000"/>
                <w:sz w:val="24"/>
                <w:szCs w:val="24"/>
              </w:rPr>
              <w:t>1,1</w:t>
            </w:r>
            <w:r w:rsidRPr="003D058B">
              <w:rPr>
                <w:color w:val="000000"/>
                <w:sz w:val="24"/>
                <w:szCs w:val="24"/>
              </w:rPr>
              <w:t xml:space="preserve"> тис. осіб.</w:t>
            </w:r>
          </w:p>
          <w:p w:rsidR="002915FD" w:rsidRPr="003D058B" w:rsidRDefault="002915FD" w:rsidP="003D058B">
            <w:pPr>
              <w:pStyle w:val="BodyText"/>
              <w:spacing w:after="0"/>
              <w:ind w:firstLine="324"/>
              <w:jc w:val="both"/>
              <w:rPr>
                <w:b/>
                <w:sz w:val="24"/>
                <w:szCs w:val="24"/>
                <w:lang w:val="uk-UA"/>
              </w:rPr>
            </w:pPr>
            <w:r w:rsidRPr="003D058B">
              <w:rPr>
                <w:color w:val="000000"/>
                <w:sz w:val="24"/>
                <w:szCs w:val="24"/>
                <w:lang w:val="uk-UA"/>
              </w:rPr>
              <w:t xml:space="preserve">Протягом звітного періоду працевлаштувалися за допомогою столичної служби зайнятості (в тому числі за договорами ЦПХ та самостійно) </w:t>
            </w:r>
            <w:r w:rsidRPr="003D058B">
              <w:rPr>
                <w:b/>
                <w:color w:val="000000"/>
                <w:sz w:val="24"/>
                <w:szCs w:val="24"/>
                <w:lang w:val="uk-UA"/>
              </w:rPr>
              <w:t>429</w:t>
            </w:r>
            <w:r w:rsidRPr="003D058B">
              <w:rPr>
                <w:color w:val="000000"/>
                <w:sz w:val="24"/>
                <w:szCs w:val="24"/>
                <w:lang w:val="uk-UA"/>
              </w:rPr>
              <w:t xml:space="preserve"> вимушених переселенців; </w:t>
            </w:r>
            <w:r w:rsidRPr="003D058B">
              <w:rPr>
                <w:b/>
                <w:color w:val="000000"/>
                <w:sz w:val="24"/>
                <w:szCs w:val="24"/>
                <w:lang w:val="uk-UA"/>
              </w:rPr>
              <w:t>45</w:t>
            </w:r>
            <w:r w:rsidRPr="003D058B">
              <w:rPr>
                <w:color w:val="000000"/>
                <w:sz w:val="24"/>
                <w:szCs w:val="24"/>
                <w:lang w:val="uk-UA"/>
              </w:rPr>
              <w:t xml:space="preserve"> осіб працевлаштовані з компенсацією роботодавцю витрат на оплату праці; </w:t>
            </w:r>
            <w:r w:rsidRPr="003D058B">
              <w:rPr>
                <w:b/>
                <w:color w:val="000000"/>
                <w:sz w:val="24"/>
                <w:szCs w:val="24"/>
                <w:lang w:val="uk-UA"/>
              </w:rPr>
              <w:t>22</w:t>
            </w:r>
            <w:r w:rsidRPr="003D058B">
              <w:rPr>
                <w:color w:val="000000"/>
                <w:sz w:val="24"/>
                <w:szCs w:val="24"/>
                <w:lang w:val="uk-UA"/>
              </w:rPr>
              <w:t xml:space="preserve"> – працевлаштовані шляхом одноразової виплати допомоги по безробіттю для відкриття власної справи.</w:t>
            </w:r>
            <w:r w:rsidRPr="003D058B">
              <w:rPr>
                <w:sz w:val="24"/>
                <w:szCs w:val="24"/>
                <w:lang w:val="uk-UA"/>
              </w:rPr>
              <w:t xml:space="preserve">    </w:t>
            </w:r>
          </w:p>
        </w:tc>
      </w:tr>
      <w:tr w:rsidR="002915FD" w:rsidRPr="003D058B" w:rsidTr="003D058B">
        <w:tc>
          <w:tcPr>
            <w:tcW w:w="2651" w:type="dxa"/>
          </w:tcPr>
          <w:p w:rsidR="002915FD" w:rsidRPr="003D058B" w:rsidRDefault="002915FD" w:rsidP="003D058B">
            <w:pPr>
              <w:spacing w:after="0" w:line="240" w:lineRule="auto"/>
              <w:jc w:val="both"/>
              <w:rPr>
                <w:rFonts w:ascii="Times New Roman" w:hAnsi="Times New Roman"/>
              </w:rPr>
            </w:pPr>
            <w:r w:rsidRPr="003D058B">
              <w:rPr>
                <w:rFonts w:ascii="Times New Roman" w:hAnsi="Times New Roman"/>
              </w:rPr>
              <w:t>14. Усунення всіх можливих перешкод для доступу жінок до правосуддя, у тому числі шляхом забезпечення безоплатної правової допомоги та звільнення від судових витрат для жінок, які не мають достатніх коштів</w:t>
            </w:r>
          </w:p>
        </w:tc>
        <w:tc>
          <w:tcPr>
            <w:tcW w:w="2424" w:type="dxa"/>
          </w:tcPr>
          <w:p w:rsidR="002915FD" w:rsidRPr="003D058B" w:rsidRDefault="002915FD" w:rsidP="003D058B">
            <w:pPr>
              <w:pStyle w:val="a"/>
              <w:spacing w:before="60" w:line="228" w:lineRule="auto"/>
              <w:ind w:firstLine="34"/>
              <w:rPr>
                <w:rFonts w:ascii="Times New Roman" w:hAnsi="Times New Roman"/>
                <w:sz w:val="22"/>
                <w:szCs w:val="22"/>
              </w:rPr>
            </w:pPr>
            <w:r w:rsidRPr="003D058B">
              <w:rPr>
                <w:rFonts w:ascii="Times New Roman" w:hAnsi="Times New Roman"/>
                <w:sz w:val="22"/>
                <w:szCs w:val="22"/>
              </w:rPr>
              <w:t>вжиття заходів для сприяння доступу вразливих груп жінок до правосуддя, у тому числі шляхом забезпечення надання безоплатної правової допомоги</w:t>
            </w:r>
          </w:p>
        </w:tc>
        <w:tc>
          <w:tcPr>
            <w:tcW w:w="2382" w:type="dxa"/>
          </w:tcPr>
          <w:p w:rsidR="002915FD" w:rsidRPr="003D058B" w:rsidRDefault="002915FD" w:rsidP="003D058B">
            <w:pPr>
              <w:pStyle w:val="a"/>
              <w:spacing w:before="60" w:line="216" w:lineRule="auto"/>
              <w:ind w:firstLine="34"/>
              <w:rPr>
                <w:rFonts w:ascii="Times New Roman" w:hAnsi="Times New Roman"/>
                <w:sz w:val="22"/>
                <w:szCs w:val="22"/>
              </w:rPr>
            </w:pPr>
            <w:r w:rsidRPr="003D058B">
              <w:rPr>
                <w:rFonts w:ascii="Times New Roman" w:hAnsi="Times New Roman"/>
                <w:sz w:val="22"/>
                <w:szCs w:val="22"/>
              </w:rPr>
              <w:t>забезпечення доступу вразливих груп жінок до правосуддя, у тому числі шляхом забезпечення надання безоплатної правової допомоги</w:t>
            </w:r>
          </w:p>
        </w:tc>
        <w:tc>
          <w:tcPr>
            <w:tcW w:w="1638" w:type="dxa"/>
          </w:tcPr>
          <w:p w:rsidR="002915FD" w:rsidRPr="003D058B" w:rsidRDefault="002915FD" w:rsidP="003D058B">
            <w:pPr>
              <w:spacing w:after="0" w:line="240" w:lineRule="auto"/>
              <w:jc w:val="center"/>
              <w:rPr>
                <w:rFonts w:ascii="Times New Roman" w:hAnsi="Times New Roman"/>
                <w:b/>
              </w:rPr>
            </w:pPr>
          </w:p>
          <w:p w:rsidR="002915FD" w:rsidRPr="003D058B" w:rsidRDefault="002915FD" w:rsidP="003D058B">
            <w:pPr>
              <w:spacing w:after="0" w:line="240" w:lineRule="auto"/>
              <w:jc w:val="center"/>
              <w:rPr>
                <w:rFonts w:ascii="Times New Roman" w:hAnsi="Times New Roman"/>
                <w:b/>
              </w:rPr>
            </w:pPr>
            <w:r w:rsidRPr="003D058B">
              <w:rPr>
                <w:rFonts w:ascii="Times New Roman" w:hAnsi="Times New Roman"/>
              </w:rPr>
              <w:t>2019—2020 роки</w:t>
            </w:r>
          </w:p>
        </w:tc>
        <w:tc>
          <w:tcPr>
            <w:tcW w:w="6895" w:type="dxa"/>
          </w:tcPr>
          <w:p w:rsidR="002915FD" w:rsidRPr="003D058B" w:rsidRDefault="002915FD" w:rsidP="003D058B">
            <w:pPr>
              <w:pStyle w:val="NormalWeb"/>
              <w:tabs>
                <w:tab w:val="left" w:pos="4140"/>
              </w:tabs>
              <w:spacing w:before="0" w:beforeAutospacing="0" w:after="0" w:afterAutospacing="0"/>
              <w:jc w:val="both"/>
              <w:rPr>
                <w:lang w:val="uk-UA"/>
              </w:rPr>
            </w:pPr>
            <w:r w:rsidRPr="003D058B">
              <w:rPr>
                <w:lang w:val="uk-UA"/>
              </w:rPr>
              <w:t>Безоплатну правову допомогу можна отримати у КП Київської міської ради «Центр правової допомоги киянам, які опинились у складних життєвих обставинах, Регіональному центрі з надання безоплатної вторинної правової допомоги у місті Києві  та чотирьох місцевих центрах надання безоплатної вторинної правової допомоги, які  діють у місті Києві (єдиний телефонний номер системи безоплатної правової допомоги: 0-800-213-103).</w:t>
            </w:r>
          </w:p>
          <w:p w:rsidR="002915FD" w:rsidRPr="003D058B" w:rsidRDefault="002915FD" w:rsidP="003D058B">
            <w:pPr>
              <w:pStyle w:val="NormalWeb"/>
              <w:tabs>
                <w:tab w:val="left" w:pos="4140"/>
              </w:tabs>
              <w:spacing w:before="0" w:beforeAutospacing="0" w:after="0" w:afterAutospacing="0"/>
              <w:ind w:firstLine="267"/>
              <w:jc w:val="both"/>
              <w:rPr>
                <w:lang w:val="uk-UA"/>
              </w:rPr>
            </w:pPr>
            <w:r w:rsidRPr="003D058B">
              <w:rPr>
                <w:lang w:val="uk-UA"/>
              </w:rPr>
              <w:t>Київським міським Центром роботи з жінками у партнерстві з Правобережним київським місцевим центром з надання безоплатної вторинної правової допомоги забезпечено реалізацію проєкту «Практичні аспекти правової допомоги», в рамках якого забезпечено надання комплексної правової підтримки 40 мешканцям м. Києва, в основному особам жіночої статі.</w:t>
            </w:r>
          </w:p>
          <w:p w:rsidR="002915FD" w:rsidRPr="003D058B" w:rsidRDefault="002915FD" w:rsidP="003D058B">
            <w:pPr>
              <w:pStyle w:val="NormalWeb"/>
              <w:spacing w:before="0" w:beforeAutospacing="0" w:after="0" w:afterAutospacing="0"/>
              <w:jc w:val="both"/>
              <w:rPr>
                <w:lang w:val="uk-UA"/>
              </w:rPr>
            </w:pPr>
            <w:r w:rsidRPr="003D058B">
              <w:rPr>
                <w:lang w:val="uk-UA"/>
              </w:rPr>
              <w:t>Також безоплатна консультація юриста надається у спеціалізованих  комунальних  закладах міста Києва:</w:t>
            </w:r>
          </w:p>
          <w:p w:rsidR="002915FD" w:rsidRPr="003D058B" w:rsidRDefault="002915FD" w:rsidP="003D058B">
            <w:pPr>
              <w:pStyle w:val="NormalWeb"/>
              <w:spacing w:before="0" w:beforeAutospacing="0" w:after="0" w:afterAutospacing="0"/>
              <w:jc w:val="both"/>
              <w:rPr>
                <w:lang w:val="uk-UA"/>
              </w:rPr>
            </w:pPr>
            <w:r w:rsidRPr="003D058B">
              <w:rPr>
                <w:lang w:val="uk-UA"/>
              </w:rPr>
              <w:t>- Київському міському Центрі роботи з жінками (протягом 2019 року  678 жінок, з них: 185 жінки похилого віку отримади консультацію юриста);</w:t>
            </w:r>
          </w:p>
          <w:p w:rsidR="002915FD" w:rsidRPr="003D058B" w:rsidRDefault="002915FD" w:rsidP="003D058B">
            <w:pPr>
              <w:pStyle w:val="NormalWeb"/>
              <w:spacing w:before="0" w:beforeAutospacing="0" w:after="0" w:afterAutospacing="0"/>
              <w:jc w:val="both"/>
              <w:rPr>
                <w:b/>
              </w:rPr>
            </w:pPr>
            <w:r w:rsidRPr="003D058B">
              <w:rPr>
                <w:lang w:val="uk-UA"/>
              </w:rPr>
              <w:t>- 6 районних центрах у справах сім’ї та жінок (479 жінок - індивідуальні консультації з питань сімейного, житлового, цивільного, трудового законодавств).</w:t>
            </w:r>
          </w:p>
        </w:tc>
      </w:tr>
      <w:tr w:rsidR="002915FD" w:rsidRPr="003D058B" w:rsidTr="003D058B">
        <w:trPr>
          <w:trHeight w:val="58"/>
        </w:trPr>
        <w:tc>
          <w:tcPr>
            <w:tcW w:w="2651" w:type="dxa"/>
          </w:tcPr>
          <w:p w:rsidR="002915FD" w:rsidRPr="003D058B" w:rsidRDefault="002915FD" w:rsidP="003D058B">
            <w:pPr>
              <w:spacing w:after="0" w:line="240" w:lineRule="auto"/>
              <w:jc w:val="both"/>
              <w:rPr>
                <w:rFonts w:ascii="Times New Roman" w:hAnsi="Times New Roman"/>
              </w:rPr>
            </w:pPr>
            <w:r w:rsidRPr="003D058B">
              <w:rPr>
                <w:rFonts w:ascii="Times New Roman" w:hAnsi="Times New Roman"/>
              </w:rPr>
              <w:t>15. Підвищення рівня поінформованості жінок про їх права та їх правової грамотності в усіх питаннях, які охоплюються Конвенцією, з тим щоб вони могли відстоювати свої права</w:t>
            </w:r>
          </w:p>
        </w:tc>
        <w:tc>
          <w:tcPr>
            <w:tcW w:w="2424" w:type="dxa"/>
          </w:tcPr>
          <w:p w:rsidR="002915FD" w:rsidRPr="003D058B" w:rsidRDefault="002915FD" w:rsidP="003D058B">
            <w:pPr>
              <w:pStyle w:val="a"/>
              <w:spacing w:before="60" w:line="228" w:lineRule="auto"/>
              <w:ind w:firstLine="34"/>
              <w:rPr>
                <w:rFonts w:ascii="Times New Roman" w:hAnsi="Times New Roman"/>
                <w:sz w:val="22"/>
                <w:szCs w:val="22"/>
              </w:rPr>
            </w:pPr>
            <w:r w:rsidRPr="003D058B">
              <w:rPr>
                <w:rFonts w:ascii="Times New Roman" w:hAnsi="Times New Roman"/>
                <w:sz w:val="22"/>
                <w:szCs w:val="22"/>
              </w:rPr>
              <w:t>1) забезпечення створення та трансляції теле- і радіопрограм з підвищення правової обізнаності з питань прав жінок</w:t>
            </w:r>
          </w:p>
          <w:p w:rsidR="002915FD" w:rsidRPr="003D058B" w:rsidRDefault="002915FD" w:rsidP="003D058B">
            <w:pPr>
              <w:pStyle w:val="a"/>
              <w:spacing w:before="60" w:line="228" w:lineRule="auto"/>
              <w:ind w:firstLine="34"/>
              <w:rPr>
                <w:rFonts w:ascii="Times New Roman" w:hAnsi="Times New Roman"/>
                <w:sz w:val="22"/>
                <w:szCs w:val="22"/>
              </w:rPr>
            </w:pPr>
          </w:p>
        </w:tc>
        <w:tc>
          <w:tcPr>
            <w:tcW w:w="2382" w:type="dxa"/>
          </w:tcPr>
          <w:p w:rsidR="002915FD" w:rsidRPr="003D058B" w:rsidRDefault="002915FD" w:rsidP="003D058B">
            <w:pPr>
              <w:pStyle w:val="a"/>
              <w:spacing w:before="60" w:line="228" w:lineRule="auto"/>
              <w:ind w:firstLine="33"/>
              <w:rPr>
                <w:rFonts w:ascii="Times New Roman" w:hAnsi="Times New Roman"/>
                <w:sz w:val="22"/>
                <w:szCs w:val="22"/>
              </w:rPr>
            </w:pPr>
            <w:r w:rsidRPr="003D058B">
              <w:rPr>
                <w:rFonts w:ascii="Times New Roman" w:hAnsi="Times New Roman"/>
                <w:sz w:val="22"/>
                <w:szCs w:val="22"/>
              </w:rPr>
              <w:t>підготовка та трансляція соціальних теле- і радіопрограм з підвищення рівня правової обізнаності з питань прав жінок</w:t>
            </w:r>
          </w:p>
          <w:p w:rsidR="002915FD" w:rsidRPr="003D058B" w:rsidRDefault="002915FD" w:rsidP="003D058B">
            <w:pPr>
              <w:pStyle w:val="a"/>
              <w:spacing w:line="228" w:lineRule="auto"/>
              <w:ind w:firstLine="33"/>
              <w:rPr>
                <w:rFonts w:ascii="Times New Roman" w:hAnsi="Times New Roman"/>
                <w:sz w:val="22"/>
                <w:szCs w:val="22"/>
              </w:rPr>
            </w:pPr>
          </w:p>
          <w:p w:rsidR="002915FD" w:rsidRPr="003D058B" w:rsidRDefault="002915FD" w:rsidP="003D058B">
            <w:pPr>
              <w:pStyle w:val="a"/>
              <w:spacing w:before="60" w:line="216" w:lineRule="auto"/>
              <w:ind w:firstLine="34"/>
              <w:rPr>
                <w:rFonts w:ascii="Times New Roman" w:hAnsi="Times New Roman"/>
                <w:sz w:val="22"/>
                <w:szCs w:val="22"/>
              </w:rPr>
            </w:pPr>
          </w:p>
        </w:tc>
        <w:tc>
          <w:tcPr>
            <w:tcW w:w="1638" w:type="dxa"/>
          </w:tcPr>
          <w:p w:rsidR="002915FD" w:rsidRPr="003D058B" w:rsidRDefault="002915FD" w:rsidP="003D058B">
            <w:pPr>
              <w:spacing w:after="0" w:line="240" w:lineRule="auto"/>
              <w:jc w:val="center"/>
              <w:rPr>
                <w:rFonts w:ascii="Times New Roman" w:hAnsi="Times New Roman"/>
                <w:b/>
              </w:rPr>
            </w:pPr>
          </w:p>
          <w:p w:rsidR="002915FD" w:rsidRPr="003D058B" w:rsidRDefault="002915FD" w:rsidP="003D058B">
            <w:pPr>
              <w:pStyle w:val="a"/>
              <w:spacing w:before="60" w:line="228" w:lineRule="auto"/>
              <w:ind w:firstLine="33"/>
              <w:jc w:val="center"/>
              <w:rPr>
                <w:rFonts w:ascii="Times New Roman" w:hAnsi="Times New Roman"/>
                <w:sz w:val="22"/>
                <w:szCs w:val="22"/>
              </w:rPr>
            </w:pPr>
            <w:r w:rsidRPr="003D058B">
              <w:rPr>
                <w:rFonts w:ascii="Times New Roman" w:hAnsi="Times New Roman"/>
                <w:sz w:val="22"/>
                <w:szCs w:val="22"/>
              </w:rPr>
              <w:t>постійно</w:t>
            </w:r>
          </w:p>
          <w:p w:rsidR="002915FD" w:rsidRPr="003D058B" w:rsidRDefault="002915FD" w:rsidP="003D058B">
            <w:pPr>
              <w:spacing w:after="0" w:line="240" w:lineRule="auto"/>
              <w:jc w:val="center"/>
              <w:rPr>
                <w:rFonts w:ascii="Times New Roman" w:hAnsi="Times New Roman"/>
                <w:b/>
              </w:rPr>
            </w:pPr>
          </w:p>
        </w:tc>
        <w:tc>
          <w:tcPr>
            <w:tcW w:w="6895" w:type="dxa"/>
          </w:tcPr>
          <w:p w:rsidR="002915FD" w:rsidRPr="003D058B" w:rsidRDefault="002915FD" w:rsidP="003D058B">
            <w:pPr>
              <w:spacing w:after="0" w:line="240" w:lineRule="auto"/>
              <w:jc w:val="both"/>
              <w:rPr>
                <w:rFonts w:ascii="Times New Roman" w:hAnsi="Times New Roman"/>
                <w:sz w:val="24"/>
                <w:szCs w:val="24"/>
              </w:rPr>
            </w:pPr>
            <w:r w:rsidRPr="003D058B">
              <w:rPr>
                <w:rFonts w:ascii="Times New Roman" w:hAnsi="Times New Roman"/>
                <w:sz w:val="24"/>
                <w:szCs w:val="24"/>
              </w:rPr>
              <w:t xml:space="preserve">В рамках виконання плану заходів щорічної Всеукраїнської акції «16 днів проти насильства» в місті Києві» </w:t>
            </w:r>
            <w:r w:rsidRPr="003D058B">
              <w:rPr>
                <w:rFonts w:ascii="Times New Roman" w:hAnsi="Times New Roman"/>
                <w:color w:val="333333"/>
                <w:sz w:val="24"/>
                <w:szCs w:val="24"/>
                <w:shd w:val="clear" w:color="auto" w:fill="FFFFFF"/>
              </w:rPr>
              <w:t xml:space="preserve">на телеканалі «Київ» відбулася трансляція  соціальних роликів «Розірви коло насильства» за підтримки Фонду народонаселення в Україні; </w:t>
            </w:r>
            <w:r w:rsidRPr="003D058B">
              <w:rPr>
                <w:rFonts w:ascii="Times New Roman" w:hAnsi="Times New Roman"/>
                <w:sz w:val="24"/>
                <w:szCs w:val="24"/>
              </w:rPr>
              <w:t xml:space="preserve">інформування через ЗМІ щодо протидії насильства у територіальній громаді м. Києва, розміщено 15 інформаційних повідомлень: ТБ-5 (охоплено 260000 осіб), радіо-2 (254 особи), електронні ЗМІ-8 (охоплено 70000 осіб). </w:t>
            </w:r>
          </w:p>
          <w:p w:rsidR="002915FD" w:rsidRPr="003D058B" w:rsidRDefault="002915FD" w:rsidP="003D058B">
            <w:pPr>
              <w:spacing w:after="0" w:line="240" w:lineRule="auto"/>
              <w:jc w:val="both"/>
              <w:rPr>
                <w:rFonts w:ascii="Times New Roman" w:hAnsi="Times New Roman"/>
                <w:sz w:val="24"/>
                <w:szCs w:val="24"/>
              </w:rPr>
            </w:pPr>
            <w:r w:rsidRPr="003D058B">
              <w:rPr>
                <w:rFonts w:ascii="Times New Roman" w:hAnsi="Times New Roman"/>
                <w:sz w:val="24"/>
                <w:szCs w:val="24"/>
              </w:rPr>
              <w:t xml:space="preserve">Також інформація розміщувалася у соціальній мережі </w:t>
            </w:r>
            <w:r w:rsidRPr="003D058B">
              <w:rPr>
                <w:rFonts w:ascii="Times New Roman" w:hAnsi="Times New Roman"/>
                <w:sz w:val="24"/>
                <w:szCs w:val="24"/>
                <w:lang w:val="en-US"/>
              </w:rPr>
              <w:t>Facebook</w:t>
            </w:r>
            <w:r w:rsidRPr="003D058B">
              <w:rPr>
                <w:rFonts w:ascii="Times New Roman" w:hAnsi="Times New Roman"/>
                <w:sz w:val="24"/>
                <w:szCs w:val="24"/>
              </w:rPr>
              <w:t xml:space="preserve"> та у групах ЦСССДМ «Кращий соціальний м. Києва 2019», «Фахівці соціальної роботи» та на порталі </w:t>
            </w:r>
            <w:r w:rsidRPr="003D058B">
              <w:rPr>
                <w:rFonts w:ascii="Times New Roman" w:hAnsi="Times New Roman"/>
                <w:sz w:val="24"/>
                <w:szCs w:val="24"/>
                <w:lang w:val="en-US"/>
              </w:rPr>
              <w:t>Youtube</w:t>
            </w:r>
            <w:r w:rsidRPr="003D058B">
              <w:rPr>
                <w:rFonts w:ascii="Times New Roman" w:hAnsi="Times New Roman"/>
                <w:sz w:val="24"/>
                <w:szCs w:val="24"/>
              </w:rPr>
              <w:t xml:space="preserve"> (веб-портал «Соціальна служба»), у соціальній мережі </w:t>
            </w:r>
            <w:r w:rsidRPr="003D058B">
              <w:rPr>
                <w:rFonts w:ascii="Times New Roman" w:hAnsi="Times New Roman"/>
                <w:sz w:val="24"/>
                <w:szCs w:val="24"/>
                <w:lang w:val="en-US"/>
              </w:rPr>
              <w:t>Facebook</w:t>
            </w:r>
            <w:r w:rsidRPr="003D058B">
              <w:rPr>
                <w:rFonts w:ascii="Times New Roman" w:hAnsi="Times New Roman"/>
                <w:sz w:val="24"/>
                <w:szCs w:val="24"/>
              </w:rPr>
              <w:t xml:space="preserve"> Київського міського Центру роботи з жінками,  де всього розміщено 145 інформаційних повідомлень, якими охоплено 17 202 особи. </w:t>
            </w:r>
          </w:p>
          <w:p w:rsidR="002915FD" w:rsidRPr="003D058B" w:rsidRDefault="002915FD" w:rsidP="003D058B">
            <w:pPr>
              <w:pStyle w:val="ListParagraph"/>
              <w:tabs>
                <w:tab w:val="left" w:pos="0"/>
                <w:tab w:val="left" w:pos="267"/>
              </w:tabs>
              <w:ind w:left="0" w:firstLine="125"/>
              <w:jc w:val="both"/>
              <w:rPr>
                <w:b/>
                <w:sz w:val="24"/>
                <w:szCs w:val="24"/>
              </w:rPr>
            </w:pPr>
            <w:r w:rsidRPr="003D058B">
              <w:rPr>
                <w:sz w:val="24"/>
                <w:szCs w:val="24"/>
              </w:rPr>
              <w:t xml:space="preserve">Крім цього, на офіційних сторінках установ розміщено інформаційні банери з телефонами «гарячих ліній» щодо надання допомоги постраждалим від насильства, булінгу, торгівлі людьми, забезпечено трансляцію тематичних відеороликів, в інформаційних програмах телеканалу «Київ»,  «Тоніс» постійно проводиться інформаційна акція щодо інформування з питань прав жінок (функціонування Притулку для жінок, які зазнали домашнього насильства та/або гендеоно зумовленого насильства, телефони гарячої лінії </w:t>
            </w:r>
            <w:r w:rsidRPr="003D058B">
              <w:rPr>
                <w:rStyle w:val="docdata"/>
                <w:color w:val="000000"/>
                <w:sz w:val="24"/>
                <w:szCs w:val="24"/>
              </w:rPr>
              <w:t>«Насильство. Види насильства. Звернення. Допомога» та «Робота цілодобової служби 15-00»;</w:t>
            </w:r>
            <w:r w:rsidRPr="003D058B">
              <w:rPr>
                <w:sz w:val="24"/>
                <w:szCs w:val="24"/>
              </w:rPr>
              <w:t xml:space="preserve"> безоплатна допомога психолога, юрисконсульта)</w:t>
            </w:r>
          </w:p>
          <w:p w:rsidR="002915FD" w:rsidRPr="003D058B" w:rsidRDefault="002915FD" w:rsidP="003D058B">
            <w:pPr>
              <w:pStyle w:val="ListParagraph"/>
              <w:tabs>
                <w:tab w:val="left" w:pos="0"/>
              </w:tabs>
              <w:jc w:val="both"/>
              <w:rPr>
                <w:b/>
                <w:sz w:val="24"/>
                <w:szCs w:val="24"/>
              </w:rPr>
            </w:pPr>
          </w:p>
        </w:tc>
      </w:tr>
      <w:tr w:rsidR="002915FD" w:rsidRPr="003D058B" w:rsidTr="003D058B">
        <w:trPr>
          <w:trHeight w:val="4520"/>
        </w:trPr>
        <w:tc>
          <w:tcPr>
            <w:tcW w:w="2651" w:type="dxa"/>
            <w:vMerge w:val="restart"/>
          </w:tcPr>
          <w:p w:rsidR="002915FD" w:rsidRPr="003D058B" w:rsidRDefault="002915FD" w:rsidP="003D058B">
            <w:pPr>
              <w:spacing w:after="0" w:line="240" w:lineRule="auto"/>
              <w:jc w:val="both"/>
              <w:rPr>
                <w:rFonts w:ascii="Times New Roman" w:hAnsi="Times New Roman"/>
              </w:rPr>
            </w:pPr>
            <w:r w:rsidRPr="003D058B">
              <w:rPr>
                <w:rFonts w:ascii="Times New Roman" w:hAnsi="Times New Roman"/>
              </w:rPr>
              <w:t>17. Створення потужних механізмів підзвітності і забезпечення достатніми людськими, технічними та фінансовими ресурсами для виконання законодавства щодо дотримання прав жінок в рамках Конституції України і Конвенції</w:t>
            </w:r>
          </w:p>
        </w:tc>
        <w:tc>
          <w:tcPr>
            <w:tcW w:w="2424" w:type="dxa"/>
          </w:tcPr>
          <w:p w:rsidR="002915FD" w:rsidRPr="003D058B" w:rsidRDefault="002915FD" w:rsidP="003D058B">
            <w:pPr>
              <w:pStyle w:val="a"/>
              <w:spacing w:before="60" w:line="228" w:lineRule="auto"/>
              <w:ind w:firstLine="34"/>
              <w:rPr>
                <w:rFonts w:ascii="Times New Roman" w:hAnsi="Times New Roman"/>
                <w:sz w:val="22"/>
                <w:szCs w:val="22"/>
              </w:rPr>
            </w:pPr>
            <w:r w:rsidRPr="003D058B">
              <w:rPr>
                <w:rFonts w:ascii="Times New Roman" w:hAnsi="Times New Roman"/>
                <w:sz w:val="22"/>
                <w:szCs w:val="22"/>
              </w:rPr>
              <w:t>2) проведення аналізу гендерної складової в основних секторах реформ (18 реформ) та включення положення щодо задоволення потреб жінок в основних секторах реформ</w:t>
            </w:r>
          </w:p>
        </w:tc>
        <w:tc>
          <w:tcPr>
            <w:tcW w:w="2382" w:type="dxa"/>
          </w:tcPr>
          <w:p w:rsidR="002915FD" w:rsidRPr="003D058B" w:rsidRDefault="002915FD" w:rsidP="003D058B">
            <w:pPr>
              <w:pStyle w:val="a"/>
              <w:spacing w:line="228" w:lineRule="auto"/>
              <w:ind w:firstLine="33"/>
              <w:rPr>
                <w:rFonts w:ascii="Times New Roman" w:hAnsi="Times New Roman"/>
                <w:sz w:val="22"/>
                <w:szCs w:val="22"/>
              </w:rPr>
            </w:pPr>
            <w:r w:rsidRPr="003D058B">
              <w:rPr>
                <w:rFonts w:ascii="Times New Roman" w:hAnsi="Times New Roman"/>
                <w:sz w:val="22"/>
                <w:szCs w:val="22"/>
              </w:rPr>
              <w:t>підготовка та оприлюднення аналітичного звіту щодо стану включення гендерної складової в 18 секторах основних реформ  до положення щодо задоволення потреб жінок в основних секторах реформ</w:t>
            </w:r>
          </w:p>
        </w:tc>
        <w:tc>
          <w:tcPr>
            <w:tcW w:w="1638" w:type="dxa"/>
          </w:tcPr>
          <w:p w:rsidR="002915FD" w:rsidRPr="003D058B" w:rsidRDefault="002915FD" w:rsidP="003D058B">
            <w:pPr>
              <w:spacing w:after="0" w:line="240" w:lineRule="auto"/>
              <w:jc w:val="center"/>
              <w:rPr>
                <w:rFonts w:ascii="Times New Roman" w:hAnsi="Times New Roman"/>
                <w:b/>
              </w:rPr>
            </w:pPr>
          </w:p>
          <w:p w:rsidR="002915FD" w:rsidRPr="003D058B" w:rsidRDefault="002915FD" w:rsidP="003D058B">
            <w:pPr>
              <w:spacing w:after="0" w:line="240" w:lineRule="auto"/>
              <w:jc w:val="center"/>
              <w:rPr>
                <w:rFonts w:ascii="Times New Roman" w:hAnsi="Times New Roman"/>
                <w:b/>
              </w:rPr>
            </w:pPr>
            <w:r w:rsidRPr="003D058B">
              <w:rPr>
                <w:rFonts w:ascii="Times New Roman" w:hAnsi="Times New Roman"/>
              </w:rPr>
              <w:t>щороку</w:t>
            </w:r>
          </w:p>
        </w:tc>
        <w:tc>
          <w:tcPr>
            <w:tcW w:w="6895" w:type="dxa"/>
          </w:tcPr>
          <w:p w:rsidR="002915FD" w:rsidRPr="003D058B" w:rsidRDefault="002915FD" w:rsidP="003D058B">
            <w:pPr>
              <w:spacing w:after="0" w:line="240" w:lineRule="auto"/>
              <w:jc w:val="both"/>
              <w:rPr>
                <w:rFonts w:ascii="Times New Roman" w:hAnsi="Times New Roman"/>
                <w:b/>
                <w:sz w:val="24"/>
                <w:szCs w:val="24"/>
              </w:rPr>
            </w:pPr>
            <w:r w:rsidRPr="003D058B">
              <w:rPr>
                <w:rFonts w:ascii="Times New Roman" w:hAnsi="Times New Roman"/>
                <w:sz w:val="24"/>
                <w:szCs w:val="24"/>
              </w:rPr>
              <w:t>Рішенням Київської міської ради від12.11.2019 № 65/7638 внесено зміни до Порядку розроблення, затвердження та виконання міських цільових програм у місті Києві, затвердженому рішенням Київської міської ради від 29.10.2009 №520/2589, якими включено гендерний компонент до міських цільових програм. А саме, у структурі міських цільових програм передбачено окремий розділ «Аналіз впливу заходів програми на соціально-економічне становище різних категорій жінок та чоловіків, а також на забезпечення гендерної рівності», який повинен містити інформацію щодо цільових груп, на задоволення інтересів яких спрямовані заходи програми, існуючих проявів нерівності між жінками та чоловіками або конкретні проблеми, які мають жінки та чоловіки і які можуть бути вирішені в рамках цієї міської цільової програми, впливу заходів програми на гендерну рівність, на задоволення потреб жінок та чоловіків.</w:t>
            </w:r>
          </w:p>
        </w:tc>
      </w:tr>
      <w:tr w:rsidR="002915FD" w:rsidRPr="003D058B" w:rsidTr="003D058B">
        <w:tc>
          <w:tcPr>
            <w:tcW w:w="2651" w:type="dxa"/>
            <w:vMerge/>
          </w:tcPr>
          <w:p w:rsidR="002915FD" w:rsidRPr="003D058B" w:rsidRDefault="002915FD" w:rsidP="003D058B">
            <w:pPr>
              <w:spacing w:after="0" w:line="240" w:lineRule="auto"/>
              <w:jc w:val="both"/>
              <w:rPr>
                <w:rFonts w:ascii="Times New Roman" w:hAnsi="Times New Roman"/>
              </w:rPr>
            </w:pPr>
          </w:p>
        </w:tc>
        <w:tc>
          <w:tcPr>
            <w:tcW w:w="2424" w:type="dxa"/>
          </w:tcPr>
          <w:p w:rsidR="002915FD" w:rsidRPr="003D058B" w:rsidRDefault="002915FD" w:rsidP="003D058B">
            <w:pPr>
              <w:pStyle w:val="a"/>
              <w:spacing w:before="60" w:line="228" w:lineRule="auto"/>
              <w:ind w:firstLine="34"/>
              <w:rPr>
                <w:rFonts w:ascii="Times New Roman" w:hAnsi="Times New Roman"/>
                <w:sz w:val="22"/>
                <w:szCs w:val="22"/>
              </w:rPr>
            </w:pPr>
            <w:r w:rsidRPr="003D058B">
              <w:rPr>
                <w:rFonts w:ascii="Times New Roman" w:hAnsi="Times New Roman"/>
                <w:sz w:val="22"/>
                <w:szCs w:val="22"/>
              </w:rPr>
              <w:t>4) розроблення методичних рекомендацій щодо включення гендерної складової та положень, спрямованих на дотримання прав жінок та задоволення їх потреб, в обласні програми</w:t>
            </w:r>
          </w:p>
        </w:tc>
        <w:tc>
          <w:tcPr>
            <w:tcW w:w="2382" w:type="dxa"/>
          </w:tcPr>
          <w:p w:rsidR="002915FD" w:rsidRPr="003D058B" w:rsidRDefault="002915FD" w:rsidP="003D058B">
            <w:pPr>
              <w:pStyle w:val="a"/>
              <w:spacing w:line="228" w:lineRule="auto"/>
              <w:ind w:firstLine="33"/>
              <w:rPr>
                <w:rFonts w:ascii="Times New Roman" w:hAnsi="Times New Roman"/>
                <w:sz w:val="22"/>
                <w:szCs w:val="22"/>
              </w:rPr>
            </w:pPr>
            <w:r w:rsidRPr="003D058B">
              <w:rPr>
                <w:rFonts w:ascii="Times New Roman" w:hAnsi="Times New Roman"/>
                <w:sz w:val="22"/>
                <w:szCs w:val="22"/>
              </w:rPr>
              <w:t>розроблення методичних рекомендацій щодо включення гендерної складової та положень, спрямованих на дотримання прав жінок та задоволення їх потреб, в обласні програми</w:t>
            </w:r>
          </w:p>
        </w:tc>
        <w:tc>
          <w:tcPr>
            <w:tcW w:w="1638" w:type="dxa"/>
          </w:tcPr>
          <w:p w:rsidR="002915FD" w:rsidRPr="003D058B" w:rsidRDefault="002915FD" w:rsidP="003D058B">
            <w:pPr>
              <w:spacing w:after="0" w:line="240" w:lineRule="auto"/>
              <w:jc w:val="center"/>
              <w:rPr>
                <w:rFonts w:ascii="Times New Roman" w:hAnsi="Times New Roman"/>
                <w:b/>
              </w:rPr>
            </w:pPr>
          </w:p>
          <w:p w:rsidR="002915FD" w:rsidRPr="003D058B" w:rsidRDefault="002915FD" w:rsidP="003D058B">
            <w:pPr>
              <w:spacing w:after="0" w:line="240" w:lineRule="auto"/>
              <w:jc w:val="center"/>
              <w:rPr>
                <w:rFonts w:ascii="Times New Roman" w:hAnsi="Times New Roman"/>
                <w:b/>
              </w:rPr>
            </w:pPr>
            <w:r w:rsidRPr="003D058B">
              <w:rPr>
                <w:rFonts w:ascii="Times New Roman" w:hAnsi="Times New Roman"/>
              </w:rPr>
              <w:t>2018—2019 роки</w:t>
            </w:r>
          </w:p>
        </w:tc>
        <w:tc>
          <w:tcPr>
            <w:tcW w:w="6895" w:type="dxa"/>
          </w:tcPr>
          <w:p w:rsidR="002915FD" w:rsidRPr="003D058B" w:rsidRDefault="002915FD" w:rsidP="003D058B">
            <w:pPr>
              <w:spacing w:after="0" w:line="240" w:lineRule="auto"/>
              <w:jc w:val="both"/>
              <w:rPr>
                <w:rFonts w:ascii="Times New Roman" w:hAnsi="Times New Roman"/>
                <w:sz w:val="24"/>
                <w:szCs w:val="24"/>
                <w:lang w:eastAsia="ru-RU"/>
              </w:rPr>
            </w:pPr>
            <w:r w:rsidRPr="003D058B">
              <w:rPr>
                <w:rFonts w:ascii="Times New Roman" w:hAnsi="Times New Roman"/>
                <w:sz w:val="24"/>
                <w:szCs w:val="24"/>
                <w:lang w:eastAsia="ru-RU"/>
              </w:rPr>
              <w:t>У місті Києві ведеться робота щодо створення гендерного паспорта міста (за підтримки представників інститутів громадянського суспільства). Після дослідження доступу жінок та чоловіків  до участі у соціальному і політичному житті міста/громади планується розроблення рекомендацій щодо внесення відповідних змін в міські цільові програми.</w:t>
            </w:r>
          </w:p>
          <w:p w:rsidR="002915FD" w:rsidRPr="003D058B" w:rsidRDefault="002915FD" w:rsidP="003D058B">
            <w:pPr>
              <w:spacing w:after="0" w:line="240" w:lineRule="auto"/>
              <w:jc w:val="both"/>
              <w:rPr>
                <w:rFonts w:ascii="Times New Roman" w:hAnsi="Times New Roman"/>
                <w:b/>
                <w:sz w:val="24"/>
                <w:szCs w:val="24"/>
              </w:rPr>
            </w:pPr>
          </w:p>
        </w:tc>
      </w:tr>
      <w:tr w:rsidR="002915FD" w:rsidRPr="003D058B" w:rsidTr="003D058B">
        <w:tc>
          <w:tcPr>
            <w:tcW w:w="2651" w:type="dxa"/>
            <w:vMerge/>
          </w:tcPr>
          <w:p w:rsidR="002915FD" w:rsidRPr="003D058B" w:rsidRDefault="002915FD" w:rsidP="003D058B">
            <w:pPr>
              <w:spacing w:after="0" w:line="240" w:lineRule="auto"/>
              <w:jc w:val="both"/>
              <w:rPr>
                <w:rFonts w:ascii="Times New Roman" w:hAnsi="Times New Roman"/>
              </w:rPr>
            </w:pPr>
          </w:p>
        </w:tc>
        <w:tc>
          <w:tcPr>
            <w:tcW w:w="2424" w:type="dxa"/>
          </w:tcPr>
          <w:p w:rsidR="002915FD" w:rsidRPr="003D058B" w:rsidRDefault="002915FD" w:rsidP="003D058B">
            <w:pPr>
              <w:pStyle w:val="a"/>
              <w:spacing w:before="60" w:line="228" w:lineRule="auto"/>
              <w:ind w:firstLine="34"/>
              <w:rPr>
                <w:rFonts w:ascii="Times New Roman" w:hAnsi="Times New Roman"/>
                <w:sz w:val="22"/>
                <w:szCs w:val="22"/>
              </w:rPr>
            </w:pPr>
            <w:r w:rsidRPr="003D058B">
              <w:rPr>
                <w:rFonts w:ascii="Times New Roman" w:hAnsi="Times New Roman"/>
                <w:sz w:val="22"/>
                <w:szCs w:val="22"/>
              </w:rPr>
              <w:t>5) розроблення методичних рекомендацій щодо включення гендерної складової та положень, спрямованих на дотримання прав жінок та задоволення їх потреб, в стратегії та плани розвитку об’єднаних територіальних громад</w:t>
            </w:r>
          </w:p>
        </w:tc>
        <w:tc>
          <w:tcPr>
            <w:tcW w:w="2382" w:type="dxa"/>
          </w:tcPr>
          <w:p w:rsidR="002915FD" w:rsidRPr="003D058B" w:rsidRDefault="002915FD" w:rsidP="003D058B">
            <w:pPr>
              <w:pStyle w:val="a"/>
              <w:spacing w:line="228" w:lineRule="auto"/>
              <w:ind w:firstLine="33"/>
              <w:rPr>
                <w:rFonts w:ascii="Times New Roman" w:hAnsi="Times New Roman"/>
                <w:sz w:val="22"/>
                <w:szCs w:val="22"/>
              </w:rPr>
            </w:pPr>
            <w:r w:rsidRPr="003D058B">
              <w:rPr>
                <w:rFonts w:ascii="Times New Roman" w:hAnsi="Times New Roman"/>
                <w:sz w:val="22"/>
                <w:szCs w:val="22"/>
              </w:rPr>
              <w:t>розроблення методичних рекомендацій щодо включення гендерної складової та положень, спрямованих на дотримання прав жінок, в стратегії та плани розвитку об’єднаних територіальних громад</w:t>
            </w:r>
          </w:p>
        </w:tc>
        <w:tc>
          <w:tcPr>
            <w:tcW w:w="1638" w:type="dxa"/>
          </w:tcPr>
          <w:p w:rsidR="002915FD" w:rsidRPr="003D058B" w:rsidRDefault="002915FD" w:rsidP="003D058B">
            <w:pPr>
              <w:spacing w:after="0" w:line="240" w:lineRule="auto"/>
              <w:jc w:val="center"/>
              <w:rPr>
                <w:rFonts w:ascii="Times New Roman" w:hAnsi="Times New Roman"/>
                <w:b/>
              </w:rPr>
            </w:pPr>
          </w:p>
          <w:p w:rsidR="002915FD" w:rsidRPr="003D058B" w:rsidRDefault="002915FD" w:rsidP="003D058B">
            <w:pPr>
              <w:pStyle w:val="a"/>
              <w:spacing w:before="60" w:line="228" w:lineRule="auto"/>
              <w:ind w:firstLine="33"/>
              <w:jc w:val="center"/>
              <w:rPr>
                <w:rFonts w:ascii="Times New Roman" w:hAnsi="Times New Roman"/>
                <w:sz w:val="22"/>
                <w:szCs w:val="22"/>
              </w:rPr>
            </w:pPr>
            <w:r w:rsidRPr="003D058B">
              <w:rPr>
                <w:rFonts w:ascii="Times New Roman" w:hAnsi="Times New Roman"/>
                <w:sz w:val="22"/>
                <w:szCs w:val="22"/>
              </w:rPr>
              <w:t>—“—</w:t>
            </w:r>
          </w:p>
          <w:p w:rsidR="002915FD" w:rsidRPr="003D058B" w:rsidRDefault="002915FD" w:rsidP="003D058B">
            <w:pPr>
              <w:spacing w:after="0" w:line="240" w:lineRule="auto"/>
              <w:jc w:val="center"/>
              <w:rPr>
                <w:rFonts w:ascii="Times New Roman" w:hAnsi="Times New Roman"/>
                <w:b/>
              </w:rPr>
            </w:pPr>
          </w:p>
        </w:tc>
        <w:tc>
          <w:tcPr>
            <w:tcW w:w="6895" w:type="dxa"/>
          </w:tcPr>
          <w:p w:rsidR="002915FD" w:rsidRPr="003D058B" w:rsidRDefault="002915FD" w:rsidP="003D058B">
            <w:pPr>
              <w:spacing w:after="0" w:line="240" w:lineRule="auto"/>
              <w:jc w:val="both"/>
              <w:rPr>
                <w:rFonts w:ascii="Times New Roman" w:hAnsi="Times New Roman"/>
                <w:sz w:val="24"/>
                <w:szCs w:val="24"/>
              </w:rPr>
            </w:pPr>
            <w:r w:rsidRPr="003D058B">
              <w:rPr>
                <w:rFonts w:ascii="Times New Roman" w:hAnsi="Times New Roman"/>
                <w:sz w:val="24"/>
                <w:szCs w:val="24"/>
              </w:rPr>
              <w:t xml:space="preserve">У місті Києві  утворено керівний комітет з розробки проєкту Стратегії розвитку міста Києва до 2035 року -2035. Розробка Стратегії-2035 здійснюється відповідно до Методики розроблення, проведення моніторингу та оцінки результативності реалізації регіональних стратегій розвитку та планів заходів з їх реалізації, затвердженої наказом Мінгеріону України від 31 березня 2016 року (зі змінами) № 79, із застосуванням ґендерного підходу на всіх стадіях процесу стратегічного планування. Зокрема, з метою всебічного врахування потреб як жінок, так і чоловіків в процесі підготовки Стратегії-2035 року розпорядженням виконавчого органу Київської міської ради (Київської міської державної адміністрації) від 16 січня 2020 року № 43 утворено робочу групу з розробки проєкту, склад якої сформовано з дотриманням принципу ґендерної рівності (співвідношення чоловіки/жінки – 57,4/42,6). </w:t>
            </w:r>
          </w:p>
          <w:p w:rsidR="002915FD" w:rsidRPr="003D058B" w:rsidRDefault="002915FD" w:rsidP="003D058B">
            <w:pPr>
              <w:spacing w:after="0" w:line="240" w:lineRule="auto"/>
              <w:jc w:val="both"/>
              <w:rPr>
                <w:rFonts w:ascii="Times New Roman" w:hAnsi="Times New Roman"/>
                <w:sz w:val="24"/>
                <w:szCs w:val="24"/>
              </w:rPr>
            </w:pPr>
            <w:r w:rsidRPr="003D058B">
              <w:rPr>
                <w:rFonts w:ascii="Times New Roman" w:hAnsi="Times New Roman"/>
                <w:sz w:val="24"/>
                <w:szCs w:val="24"/>
              </w:rPr>
              <w:t>Також рішенням Київської міської ради від12.11.2019 № 65/7638 внесено зміни до Порядку розроблення, затвердження та виконання міських цільових програм у місті Києві, затвердженому рішенням Київської міської ради від 29.10.2009 №520/2589, якими включено гендерний компонент до міських цільових програм. А саме, у структурі міських цільових програм передбачено окремий розділ «Аналіз впливу заходів програми на соціально-економічне становище різних категорій жінок та чоловіків, а також на забезпечення гендерної рівності», який повинен містити інформацію щодо цільових груп, на задоволення інтересів яких спрямовані заходи програми, існуючих проявів нерівності між жінками та чоловіками або конкретні проблеми, які мають жінки та чоловіки і які можуть бути вирішені в рамках цієї міської цільової програми, впливу заходів програми на гендерну рівність, на задоволення потреб жінок та чоловіків.</w:t>
            </w:r>
          </w:p>
          <w:p w:rsidR="002915FD" w:rsidRPr="003D058B" w:rsidRDefault="002915FD" w:rsidP="003D058B">
            <w:pPr>
              <w:spacing w:after="0" w:line="240" w:lineRule="auto"/>
              <w:jc w:val="both"/>
              <w:rPr>
                <w:rFonts w:ascii="Times New Roman" w:hAnsi="Times New Roman"/>
                <w:b/>
                <w:sz w:val="24"/>
                <w:szCs w:val="24"/>
              </w:rPr>
            </w:pPr>
          </w:p>
        </w:tc>
      </w:tr>
      <w:tr w:rsidR="002915FD" w:rsidRPr="003D058B" w:rsidTr="003D058B">
        <w:trPr>
          <w:trHeight w:val="15746"/>
        </w:trPr>
        <w:tc>
          <w:tcPr>
            <w:tcW w:w="2651" w:type="dxa"/>
            <w:vMerge w:val="restart"/>
          </w:tcPr>
          <w:p w:rsidR="002915FD" w:rsidRPr="003D058B" w:rsidRDefault="002915FD" w:rsidP="003D058B">
            <w:pPr>
              <w:spacing w:after="0" w:line="240" w:lineRule="auto"/>
              <w:jc w:val="both"/>
              <w:rPr>
                <w:rFonts w:ascii="Times New Roman" w:hAnsi="Times New Roman"/>
              </w:rPr>
            </w:pPr>
            <w:r w:rsidRPr="003D058B">
              <w:rPr>
                <w:rFonts w:ascii="Times New Roman" w:hAnsi="Times New Roman"/>
              </w:rPr>
              <w:t>18. Забезпечення застосування Конвенції, Факультативного протоколу та Загальних рекомендацій Комітету ООН усіма гілками влади, включаючи судову систему, як основу для законів, судових рішень і політики щодо гендерної рівності та покращення становища жінок</w:t>
            </w:r>
          </w:p>
        </w:tc>
        <w:tc>
          <w:tcPr>
            <w:tcW w:w="2424" w:type="dxa"/>
          </w:tcPr>
          <w:p w:rsidR="002915FD" w:rsidRPr="003D058B" w:rsidRDefault="002915FD" w:rsidP="003D058B">
            <w:pPr>
              <w:pStyle w:val="a"/>
              <w:spacing w:line="228" w:lineRule="auto"/>
              <w:ind w:firstLine="34"/>
              <w:rPr>
                <w:rFonts w:ascii="Times New Roman" w:hAnsi="Times New Roman"/>
                <w:sz w:val="22"/>
                <w:szCs w:val="22"/>
              </w:rPr>
            </w:pPr>
            <w:r w:rsidRPr="003D058B">
              <w:rPr>
                <w:rFonts w:ascii="Times New Roman" w:hAnsi="Times New Roman"/>
                <w:sz w:val="22"/>
                <w:szCs w:val="22"/>
              </w:rPr>
              <w:t>2) підготовка та здійснення тематичних інформаційних заходів на національному та місцевому рівні, спрямованих на виконання Конвенції, Факультативного протоколу та Загальних рекомендацій Комітету ООН, із залученням державних службовців, депутатів місцевих рад, посадових осіб місцевого самоврядування, представників судової влади</w:t>
            </w:r>
          </w:p>
        </w:tc>
        <w:tc>
          <w:tcPr>
            <w:tcW w:w="2382" w:type="dxa"/>
          </w:tcPr>
          <w:p w:rsidR="002915FD" w:rsidRPr="003D058B" w:rsidRDefault="002915FD" w:rsidP="003D058B">
            <w:pPr>
              <w:pStyle w:val="a"/>
              <w:spacing w:line="228" w:lineRule="auto"/>
              <w:ind w:firstLine="33"/>
              <w:rPr>
                <w:rFonts w:ascii="Times New Roman" w:hAnsi="Times New Roman"/>
                <w:sz w:val="22"/>
                <w:szCs w:val="22"/>
              </w:rPr>
            </w:pPr>
            <w:r w:rsidRPr="003D058B">
              <w:rPr>
                <w:rFonts w:ascii="Times New Roman" w:hAnsi="Times New Roman"/>
                <w:sz w:val="22"/>
                <w:szCs w:val="22"/>
              </w:rPr>
              <w:t>здійснення тематичних інформаційних заходів, спрямованих на виконання Конвенції, Факультативного протоколу та Загальних рекомендацій Комітету ООН</w:t>
            </w:r>
          </w:p>
        </w:tc>
        <w:tc>
          <w:tcPr>
            <w:tcW w:w="1638" w:type="dxa"/>
          </w:tcPr>
          <w:p w:rsidR="002915FD" w:rsidRPr="003D058B" w:rsidRDefault="002915FD" w:rsidP="003D058B">
            <w:pPr>
              <w:spacing w:after="0" w:line="240" w:lineRule="auto"/>
              <w:jc w:val="center"/>
              <w:rPr>
                <w:rFonts w:ascii="Times New Roman" w:hAnsi="Times New Roman"/>
                <w:b/>
              </w:rPr>
            </w:pPr>
          </w:p>
          <w:p w:rsidR="002915FD" w:rsidRPr="003D058B" w:rsidRDefault="002915FD" w:rsidP="003D058B">
            <w:pPr>
              <w:spacing w:after="0" w:line="240" w:lineRule="auto"/>
              <w:jc w:val="center"/>
              <w:rPr>
                <w:rFonts w:ascii="Times New Roman" w:hAnsi="Times New Roman"/>
                <w:b/>
              </w:rPr>
            </w:pPr>
            <w:r w:rsidRPr="003D058B">
              <w:rPr>
                <w:rFonts w:ascii="Times New Roman" w:hAnsi="Times New Roman"/>
              </w:rPr>
              <w:t>постійно</w:t>
            </w:r>
          </w:p>
        </w:tc>
        <w:tc>
          <w:tcPr>
            <w:tcW w:w="6895" w:type="dxa"/>
          </w:tcPr>
          <w:p w:rsidR="002915FD" w:rsidRPr="003D058B" w:rsidRDefault="002915FD" w:rsidP="003D058B">
            <w:pPr>
              <w:pStyle w:val="NoSpacing"/>
              <w:ind w:firstLine="313"/>
              <w:jc w:val="both"/>
              <w:rPr>
                <w:rFonts w:ascii="Times New Roman" w:hAnsi="Times New Roman"/>
                <w:sz w:val="24"/>
                <w:szCs w:val="24"/>
                <w:lang w:val="uk-UA"/>
              </w:rPr>
            </w:pPr>
            <w:r w:rsidRPr="003D058B">
              <w:rPr>
                <w:rFonts w:ascii="Times New Roman" w:hAnsi="Times New Roman"/>
                <w:sz w:val="24"/>
                <w:szCs w:val="24"/>
                <w:lang w:val="uk-UA"/>
              </w:rPr>
              <w:t>Заходи для різних груп населення з питань забезпечення рівних прав та можливостей жінок і чоловіків реалізуються через мережу комунальних закладів, що надають комплекс соціальних послуг: Київський міський Центр роботи з жінками, районні центри у справах жінок та сім’ї, Київський міський центр сім'ї «Родинний дім»,Київський міський центр соціальних служб для сім’ї, дітей та молоді, районні центри соціальних служб для сім’ї, дітей та молоді:</w:t>
            </w:r>
          </w:p>
          <w:p w:rsidR="002915FD" w:rsidRPr="003D058B" w:rsidRDefault="002915FD" w:rsidP="003D058B">
            <w:pPr>
              <w:pStyle w:val="NoSpacing"/>
              <w:numPr>
                <w:ilvl w:val="0"/>
                <w:numId w:val="5"/>
              </w:numPr>
              <w:tabs>
                <w:tab w:val="left" w:pos="267"/>
              </w:tabs>
              <w:ind w:left="0" w:firstLine="125"/>
              <w:jc w:val="both"/>
              <w:rPr>
                <w:rFonts w:ascii="Times New Roman" w:hAnsi="Times New Roman"/>
                <w:sz w:val="24"/>
                <w:szCs w:val="24"/>
                <w:lang w:val="uk-UA" w:eastAsia="ru-RU"/>
              </w:rPr>
            </w:pPr>
            <w:r w:rsidRPr="003D058B">
              <w:rPr>
                <w:rFonts w:ascii="Times New Roman" w:hAnsi="Times New Roman"/>
                <w:sz w:val="24"/>
                <w:szCs w:val="24"/>
                <w:lang w:val="uk-UA" w:eastAsia="ru-RU"/>
              </w:rPr>
              <w:t>інформаційно–просвітницькі заходи, тренінги, фокус-групи</w:t>
            </w:r>
            <w:r w:rsidRPr="003D058B">
              <w:rPr>
                <w:rFonts w:ascii="Times New Roman" w:hAnsi="Times New Roman"/>
                <w:sz w:val="24"/>
                <w:szCs w:val="24"/>
                <w:lang w:val="uk-UA"/>
              </w:rPr>
              <w:t xml:space="preserve"> з</w:t>
            </w:r>
            <w:r w:rsidRPr="003D058B">
              <w:rPr>
                <w:rFonts w:ascii="Times New Roman" w:hAnsi="Times New Roman"/>
                <w:sz w:val="24"/>
                <w:szCs w:val="24"/>
                <w:lang w:val="uk-UA" w:eastAsia="ru-RU"/>
              </w:rPr>
              <w:t xml:space="preserve"> метою формування свідомості населення щодо нетерпимого ставлення до насильства серед учнівської та  студентської молоді («Я знаю хто Я»,  «Програма припинення буллінгу. Без звинувачень», «Будуємо своє майбутнє разом», охоплено 240 осіб);</w:t>
            </w:r>
          </w:p>
          <w:p w:rsidR="002915FD" w:rsidRPr="00400FBB" w:rsidRDefault="002915FD" w:rsidP="003D058B">
            <w:pPr>
              <w:pStyle w:val="ListParagraph1"/>
              <w:numPr>
                <w:ilvl w:val="0"/>
                <w:numId w:val="6"/>
              </w:numPr>
              <w:tabs>
                <w:tab w:val="left" w:pos="267"/>
              </w:tabs>
              <w:ind w:left="-17" w:firstLine="125"/>
              <w:jc w:val="both"/>
              <w:rPr>
                <w:lang w:eastAsia="ru-RU"/>
              </w:rPr>
            </w:pPr>
            <w:r w:rsidRPr="00400FBB">
              <w:rPr>
                <w:lang w:eastAsia="ru-RU"/>
              </w:rPr>
              <w:t>семінар-практикум «Як стати успішною» з метою сприяння гендерній рівності та розширення прав жінок (15 ос.);</w:t>
            </w:r>
          </w:p>
          <w:p w:rsidR="002915FD" w:rsidRPr="00400FBB" w:rsidRDefault="002915FD" w:rsidP="003D058B">
            <w:pPr>
              <w:pStyle w:val="ListParagraph1"/>
              <w:numPr>
                <w:ilvl w:val="0"/>
                <w:numId w:val="6"/>
              </w:numPr>
              <w:tabs>
                <w:tab w:val="left" w:pos="267"/>
              </w:tabs>
              <w:ind w:left="-17" w:firstLine="125"/>
              <w:jc w:val="both"/>
              <w:rPr>
                <w:lang w:eastAsia="ru-RU"/>
              </w:rPr>
            </w:pPr>
            <w:r w:rsidRPr="00400FBB">
              <w:rPr>
                <w:lang w:eastAsia="ru-RU"/>
              </w:rPr>
              <w:t xml:space="preserve">інформаційні акції щодо питань ґендерної  культури, </w:t>
            </w:r>
            <w:r w:rsidRPr="00400FBB">
              <w:t>ґендерних стереотипів</w:t>
            </w:r>
            <w:r w:rsidRPr="00400FBB">
              <w:rPr>
                <w:lang w:eastAsia="ru-RU"/>
              </w:rPr>
              <w:t xml:space="preserve"> «Сімейні ролі»,  «</w:t>
            </w:r>
            <w:r w:rsidRPr="00400FBB">
              <w:t xml:space="preserve">Ґендерна рівність та участь жінок у процесі прийняття управлінських рішень як засади сучасної демократії», «Новації у сфері трудових відносин: ґендерний аспект» «Вплив ЗМІ та реклами на формування ґендерних стереотипів». </w:t>
            </w:r>
            <w:r w:rsidRPr="00400FBB">
              <w:rPr>
                <w:lang w:eastAsia="ru-RU"/>
              </w:rPr>
              <w:t>(охоплено 245 осіб);</w:t>
            </w:r>
          </w:p>
          <w:p w:rsidR="002915FD" w:rsidRPr="003D058B" w:rsidRDefault="002915FD" w:rsidP="003D058B">
            <w:pPr>
              <w:pStyle w:val="ListParagraph"/>
              <w:numPr>
                <w:ilvl w:val="0"/>
                <w:numId w:val="5"/>
              </w:numPr>
              <w:tabs>
                <w:tab w:val="left" w:pos="267"/>
              </w:tabs>
              <w:suppressAutoHyphens/>
              <w:ind w:left="0" w:firstLine="125"/>
              <w:jc w:val="both"/>
              <w:rPr>
                <w:sz w:val="24"/>
                <w:szCs w:val="24"/>
              </w:rPr>
            </w:pPr>
            <w:r w:rsidRPr="003D058B">
              <w:rPr>
                <w:sz w:val="24"/>
                <w:szCs w:val="24"/>
                <w:lang w:eastAsia="ru-RU"/>
              </w:rPr>
              <w:t xml:space="preserve">реалізація постійно діючих тематичних програм на базі Київського міського Центру роботи з жінками, спрямованих на </w:t>
            </w:r>
            <w:r w:rsidRPr="003D058B">
              <w:rPr>
                <w:sz w:val="24"/>
                <w:szCs w:val="24"/>
              </w:rPr>
              <w:t>підвищення поінформованості  жінок про їхні права, підвищення рівня самооцінки тощо</w:t>
            </w:r>
            <w:r w:rsidRPr="003D058B">
              <w:rPr>
                <w:sz w:val="24"/>
                <w:szCs w:val="24"/>
                <w:lang w:eastAsia="ru-RU"/>
              </w:rPr>
              <w:t xml:space="preserve">: </w:t>
            </w:r>
            <w:r w:rsidRPr="003D058B">
              <w:rPr>
                <w:sz w:val="24"/>
                <w:szCs w:val="24"/>
              </w:rPr>
              <w:t>«Прихильність в житті жінки і травми прихильності», «Майстер-клас «Хустка», «Ключі від щастя», «Шляхи досягнення впевненості в собі» (проведено 45 занять, 185 осіб);</w:t>
            </w:r>
          </w:p>
          <w:p w:rsidR="002915FD" w:rsidRPr="003D058B" w:rsidRDefault="002915FD" w:rsidP="003D058B">
            <w:pPr>
              <w:pStyle w:val="ListParagraph"/>
              <w:numPr>
                <w:ilvl w:val="0"/>
                <w:numId w:val="5"/>
              </w:numPr>
              <w:tabs>
                <w:tab w:val="left" w:pos="267"/>
              </w:tabs>
              <w:suppressAutoHyphens/>
              <w:ind w:left="0" w:firstLine="125"/>
              <w:jc w:val="both"/>
              <w:rPr>
                <w:sz w:val="24"/>
                <w:szCs w:val="24"/>
              </w:rPr>
            </w:pPr>
            <w:r w:rsidRPr="003D058B">
              <w:rPr>
                <w:sz w:val="24"/>
                <w:szCs w:val="28"/>
              </w:rPr>
              <w:t>єдиний урок ґендерної грамотності в загальноосвітніх школах м. Києва (охоплено понад 10 000 осіб);</w:t>
            </w:r>
          </w:p>
          <w:p w:rsidR="002915FD" w:rsidRPr="003D058B" w:rsidRDefault="002915FD" w:rsidP="003D058B">
            <w:pPr>
              <w:pStyle w:val="NoSpacing"/>
              <w:numPr>
                <w:ilvl w:val="0"/>
                <w:numId w:val="5"/>
              </w:numPr>
              <w:ind w:left="0" w:firstLine="0"/>
              <w:jc w:val="both"/>
              <w:rPr>
                <w:rFonts w:ascii="Times New Roman" w:hAnsi="Times New Roman"/>
                <w:b/>
                <w:sz w:val="24"/>
                <w:szCs w:val="24"/>
                <w:lang w:val="uk-UA"/>
              </w:rPr>
            </w:pPr>
            <w:r w:rsidRPr="003D058B">
              <w:rPr>
                <w:rFonts w:ascii="Times New Roman" w:hAnsi="Times New Roman"/>
                <w:sz w:val="24"/>
                <w:szCs w:val="24"/>
                <w:lang w:val="uk-UA"/>
              </w:rPr>
              <w:t>на постійній основі проводяться навчальні семінари, тренінги для суб’єктів, що здійснюють заходи у сфері запобігання та протидії домашньому насильству та/або насильству за ознакою статі» (проведено 40 навчальних семінарів, охоплено понад 900 осіб (фахівців, які задіяні до реалізації заходів із запобігання та протидії домашньому насильству, в тому числі дільничні офіцери поліції)</w:t>
            </w:r>
          </w:p>
        </w:tc>
      </w:tr>
      <w:tr w:rsidR="002915FD" w:rsidRPr="003D058B" w:rsidTr="003D058B">
        <w:tc>
          <w:tcPr>
            <w:tcW w:w="2651" w:type="dxa"/>
            <w:vMerge/>
          </w:tcPr>
          <w:p w:rsidR="002915FD" w:rsidRPr="003D058B" w:rsidRDefault="002915FD" w:rsidP="003D058B">
            <w:pPr>
              <w:spacing w:after="0" w:line="240" w:lineRule="auto"/>
              <w:jc w:val="both"/>
              <w:rPr>
                <w:rFonts w:ascii="Times New Roman" w:hAnsi="Times New Roman"/>
              </w:rPr>
            </w:pPr>
          </w:p>
        </w:tc>
        <w:tc>
          <w:tcPr>
            <w:tcW w:w="2424" w:type="dxa"/>
          </w:tcPr>
          <w:p w:rsidR="002915FD" w:rsidRPr="003D058B" w:rsidRDefault="002915FD" w:rsidP="003D058B">
            <w:pPr>
              <w:pStyle w:val="a"/>
              <w:spacing w:line="228" w:lineRule="auto"/>
              <w:ind w:firstLine="34"/>
              <w:rPr>
                <w:rFonts w:ascii="Times New Roman" w:hAnsi="Times New Roman"/>
                <w:sz w:val="22"/>
                <w:szCs w:val="22"/>
              </w:rPr>
            </w:pPr>
            <w:r w:rsidRPr="003D058B">
              <w:rPr>
                <w:rFonts w:ascii="Times New Roman" w:hAnsi="Times New Roman"/>
                <w:sz w:val="22"/>
                <w:szCs w:val="22"/>
              </w:rPr>
              <w:t>3) підготовка інформаційних матеріалів для розміщення на офіційних веб-сайтах органів державної влади, що включають базову інформацію про права жінок, Конвенцію, Факультативний протокол та Загальні рекомендації Комітету ООН, внесення рекомендацій щодо їх розміщення на офіційних веб-сайтах органів державної влади всіх рівнів</w:t>
            </w:r>
          </w:p>
        </w:tc>
        <w:tc>
          <w:tcPr>
            <w:tcW w:w="2382" w:type="dxa"/>
          </w:tcPr>
          <w:p w:rsidR="002915FD" w:rsidRPr="003D058B" w:rsidRDefault="002915FD" w:rsidP="003D058B">
            <w:pPr>
              <w:pStyle w:val="a"/>
              <w:spacing w:line="228" w:lineRule="auto"/>
              <w:ind w:firstLine="33"/>
              <w:rPr>
                <w:rFonts w:ascii="Times New Roman" w:hAnsi="Times New Roman"/>
                <w:sz w:val="22"/>
                <w:szCs w:val="22"/>
              </w:rPr>
            </w:pPr>
            <w:r w:rsidRPr="003D058B">
              <w:rPr>
                <w:rFonts w:ascii="Times New Roman" w:hAnsi="Times New Roman"/>
                <w:sz w:val="22"/>
                <w:szCs w:val="22"/>
              </w:rPr>
              <w:t>підготовка рекомендованих інформаційних матеріалів, що включають базову інформацію про права жінок, Конвенцію, Факультативний протокол та Загальні рекомендації Комітету ООН</w:t>
            </w:r>
          </w:p>
        </w:tc>
        <w:tc>
          <w:tcPr>
            <w:tcW w:w="1638" w:type="dxa"/>
          </w:tcPr>
          <w:p w:rsidR="002915FD" w:rsidRPr="003D058B" w:rsidRDefault="002915FD" w:rsidP="003D058B">
            <w:pPr>
              <w:spacing w:after="0" w:line="240" w:lineRule="auto"/>
              <w:jc w:val="center"/>
              <w:rPr>
                <w:rFonts w:ascii="Times New Roman" w:hAnsi="Times New Roman"/>
                <w:b/>
              </w:rPr>
            </w:pPr>
          </w:p>
          <w:p w:rsidR="002915FD" w:rsidRPr="003D058B" w:rsidRDefault="002915FD" w:rsidP="003D058B">
            <w:pPr>
              <w:spacing w:after="0" w:line="240" w:lineRule="auto"/>
              <w:jc w:val="center"/>
              <w:rPr>
                <w:rFonts w:ascii="Times New Roman" w:hAnsi="Times New Roman"/>
                <w:b/>
              </w:rPr>
            </w:pPr>
            <w:r w:rsidRPr="003D058B">
              <w:rPr>
                <w:rFonts w:ascii="Times New Roman" w:hAnsi="Times New Roman"/>
              </w:rPr>
              <w:t>друге півріччя  2018 року</w:t>
            </w:r>
          </w:p>
        </w:tc>
        <w:tc>
          <w:tcPr>
            <w:tcW w:w="6895" w:type="dxa"/>
          </w:tcPr>
          <w:p w:rsidR="002915FD" w:rsidRPr="003D058B" w:rsidRDefault="002915FD" w:rsidP="003D058B">
            <w:pPr>
              <w:suppressAutoHyphens/>
              <w:spacing w:after="0" w:line="240" w:lineRule="auto"/>
              <w:ind w:firstLine="454"/>
              <w:jc w:val="both"/>
              <w:rPr>
                <w:rFonts w:ascii="Times New Roman" w:hAnsi="Times New Roman"/>
                <w:sz w:val="24"/>
                <w:szCs w:val="26"/>
              </w:rPr>
            </w:pPr>
            <w:r w:rsidRPr="003D058B">
              <w:rPr>
                <w:rFonts w:ascii="Times New Roman" w:hAnsi="Times New Roman"/>
                <w:sz w:val="24"/>
                <w:szCs w:val="26"/>
              </w:rPr>
              <w:t>Виконано.</w:t>
            </w:r>
          </w:p>
          <w:p w:rsidR="002915FD" w:rsidRPr="003D058B" w:rsidRDefault="002915FD" w:rsidP="003D058B">
            <w:pPr>
              <w:suppressAutoHyphens/>
              <w:spacing w:after="0" w:line="240" w:lineRule="auto"/>
              <w:ind w:firstLine="454"/>
              <w:jc w:val="both"/>
              <w:rPr>
                <w:rFonts w:ascii="Times New Roman" w:hAnsi="Times New Roman"/>
                <w:sz w:val="24"/>
                <w:szCs w:val="24"/>
              </w:rPr>
            </w:pPr>
            <w:r w:rsidRPr="003D058B">
              <w:rPr>
                <w:rFonts w:ascii="Times New Roman" w:hAnsi="Times New Roman"/>
                <w:sz w:val="24"/>
                <w:szCs w:val="26"/>
              </w:rPr>
              <w:t xml:space="preserve">На офіційному веб-сайті Департаменту соціальної політики виконавчого органу Київської міської ради (Київської міської державної адміністрації) Єдиного веб-порталу територіальної громади міста  в розділі «Гендерна політики» розміщено та постійно оновлюються інформаційні матеріали, що включають базову інформацію про права жінок. Відповідні матеріали розміщено на сайтах районних в місті Києві державних адміністраціях. </w:t>
            </w:r>
          </w:p>
          <w:p w:rsidR="002915FD" w:rsidRPr="003D058B" w:rsidRDefault="002915FD" w:rsidP="003D058B">
            <w:pPr>
              <w:spacing w:after="0" w:line="240" w:lineRule="auto"/>
              <w:jc w:val="both"/>
              <w:rPr>
                <w:rFonts w:ascii="Times New Roman" w:hAnsi="Times New Roman"/>
                <w:sz w:val="24"/>
                <w:szCs w:val="24"/>
              </w:rPr>
            </w:pPr>
            <w:r w:rsidRPr="003D058B">
              <w:rPr>
                <w:rFonts w:ascii="Times New Roman" w:hAnsi="Times New Roman"/>
                <w:sz w:val="24"/>
                <w:szCs w:val="24"/>
              </w:rPr>
              <w:t>Крім цього, виготовлено та розповсюджено 260 плакатів з інформуванням про послуги мережі центрів соціальних служб для сім’ї, дітей та молоді м. Києва, в т.ч. щодо послуг з протидії насильства; 2500 флаєрів щодо популяризації соціальних послуг мережі ЦСССДМ м. Києва, в т.ч. щодо послуг особам, які постраждали від насильства, флаєри розповсюджено між відвідувачами центрів, партнерських організацій, ВНЗ, під час проведення загальноміських заходів; 3000 інформаційних буклетів, 250 «Інформаційних посібників мережі центрів соціальних служб для сім’ї, дітей та молоді м. Києва, партнерських організацій» з інформацією про надання соціальних послуг постраждалим від домашнього насильства.</w:t>
            </w:r>
          </w:p>
          <w:p w:rsidR="002915FD" w:rsidRPr="003D058B" w:rsidRDefault="002915FD" w:rsidP="003D058B">
            <w:pPr>
              <w:pStyle w:val="rvps14"/>
              <w:tabs>
                <w:tab w:val="left" w:pos="39"/>
              </w:tabs>
              <w:spacing w:before="0" w:beforeAutospacing="0" w:after="0" w:afterAutospacing="0"/>
              <w:ind w:firstLine="228"/>
              <w:jc w:val="both"/>
              <w:rPr>
                <w:rStyle w:val="rvts82"/>
                <w:lang w:val="uk-UA"/>
              </w:rPr>
            </w:pPr>
            <w:r w:rsidRPr="00541ADB">
              <w:t>Загалом підготовлено 6179 одиниць матеріалів щодо протидії насильству, з якими представники територіальної громади мали понад 403031 контакт.</w:t>
            </w:r>
            <w:r>
              <w:t xml:space="preserve"> </w:t>
            </w:r>
            <w:r w:rsidRPr="00541ADB">
              <w:t xml:space="preserve">Протягом звітного періоду за підтримки партнерських громадських організацій мережею ЦСССДМ м. Києва розповсюджено близько 5500 екземплярів друкованої продукції. </w:t>
            </w:r>
            <w:r w:rsidRPr="003D058B">
              <w:rPr>
                <w:rStyle w:val="rvts82"/>
                <w:lang w:val="uk-UA"/>
              </w:rPr>
              <w:t>У співпраці з Управлінням з питань реклами виконавчого органу Київської міської ради (Київській міській державній адміністрації) разом з підпорядкованим КП «Київреклама» на виконання окремого доручення від 23.05.2019 року № 19333, з метою підвищення поінформованості широкого кола населення столиці щодо існуючих у суспільстві ризиків потрапляння у ситуацію торгівлі людьми, виготовлено та розміщено соціальну рекламу, а саме сіті-лайтів – 30 штук, метро-лайтів – 20 штук на період з 10.06.2019 по 30.08.2019.</w:t>
            </w:r>
          </w:p>
          <w:p w:rsidR="002915FD" w:rsidRPr="003D058B" w:rsidRDefault="002915FD" w:rsidP="003D058B">
            <w:pPr>
              <w:spacing w:after="0" w:line="240" w:lineRule="auto"/>
              <w:jc w:val="both"/>
              <w:rPr>
                <w:rFonts w:ascii="Times New Roman" w:hAnsi="Times New Roman"/>
                <w:b/>
                <w:sz w:val="24"/>
                <w:szCs w:val="24"/>
              </w:rPr>
            </w:pPr>
          </w:p>
        </w:tc>
      </w:tr>
      <w:tr w:rsidR="002915FD" w:rsidRPr="003D058B" w:rsidTr="003D058B">
        <w:tc>
          <w:tcPr>
            <w:tcW w:w="2651" w:type="dxa"/>
          </w:tcPr>
          <w:p w:rsidR="002915FD" w:rsidRPr="003D058B" w:rsidRDefault="002915FD" w:rsidP="003D058B">
            <w:pPr>
              <w:spacing w:after="0" w:line="240" w:lineRule="auto"/>
              <w:jc w:val="both"/>
              <w:rPr>
                <w:rFonts w:ascii="Times New Roman" w:hAnsi="Times New Roman"/>
              </w:rPr>
            </w:pPr>
            <w:r w:rsidRPr="003D058B">
              <w:rPr>
                <w:rFonts w:ascii="Times New Roman" w:hAnsi="Times New Roman"/>
              </w:rPr>
              <w:t>19. Підвищення рівня поінформованості жінок про їх права і доступні засоби правового захисту для відстоювання своїх порушених прав відповідно до Конвенції, забезпечення надання інформації щодо Конвенції, Факультативного протоколу та Загальних рекомендацій Комітету ООН всім жінкам, зокрема жінкам із сільської місцевості та жінкам, що належать до ромських національних меншин</w:t>
            </w:r>
          </w:p>
        </w:tc>
        <w:tc>
          <w:tcPr>
            <w:tcW w:w="2424" w:type="dxa"/>
          </w:tcPr>
          <w:p w:rsidR="002915FD" w:rsidRPr="003D058B" w:rsidRDefault="002915FD" w:rsidP="003D058B">
            <w:pPr>
              <w:pStyle w:val="a"/>
              <w:spacing w:line="228" w:lineRule="auto"/>
              <w:ind w:firstLine="34"/>
              <w:rPr>
                <w:rFonts w:ascii="Times New Roman" w:hAnsi="Times New Roman"/>
                <w:sz w:val="22"/>
                <w:szCs w:val="22"/>
              </w:rPr>
            </w:pPr>
            <w:r w:rsidRPr="003D058B">
              <w:rPr>
                <w:rFonts w:ascii="Times New Roman" w:hAnsi="Times New Roman"/>
                <w:sz w:val="22"/>
                <w:szCs w:val="22"/>
              </w:rPr>
              <w:t>проведення систематичних інформаційних кампаній для жінок про їх права і доступні засоби правового захисту для відстоювання своїх порушених прав відповідно до Конвенції, зокрема для жінок із сільської місцевості та жінок, що належать до ромських національних меншин</w:t>
            </w:r>
          </w:p>
        </w:tc>
        <w:tc>
          <w:tcPr>
            <w:tcW w:w="2382" w:type="dxa"/>
          </w:tcPr>
          <w:p w:rsidR="002915FD" w:rsidRPr="003D058B" w:rsidRDefault="002915FD" w:rsidP="003D058B">
            <w:pPr>
              <w:pStyle w:val="a"/>
              <w:spacing w:line="228" w:lineRule="auto"/>
              <w:ind w:firstLine="33"/>
              <w:rPr>
                <w:rFonts w:ascii="Times New Roman" w:hAnsi="Times New Roman"/>
                <w:sz w:val="22"/>
                <w:szCs w:val="22"/>
              </w:rPr>
            </w:pPr>
            <w:r w:rsidRPr="003D058B">
              <w:rPr>
                <w:rFonts w:ascii="Times New Roman" w:hAnsi="Times New Roman"/>
                <w:sz w:val="22"/>
                <w:szCs w:val="22"/>
              </w:rPr>
              <w:t>проведення щорічних інформаційних кампаній для жінок щодо їх прав та доступних засобів правового захисту з нагоди 8 Березня</w:t>
            </w:r>
          </w:p>
        </w:tc>
        <w:tc>
          <w:tcPr>
            <w:tcW w:w="1638" w:type="dxa"/>
          </w:tcPr>
          <w:p w:rsidR="002915FD" w:rsidRPr="003D058B" w:rsidRDefault="002915FD" w:rsidP="003D058B">
            <w:pPr>
              <w:spacing w:after="0" w:line="240" w:lineRule="auto"/>
              <w:jc w:val="center"/>
              <w:rPr>
                <w:rFonts w:ascii="Times New Roman" w:hAnsi="Times New Roman"/>
                <w:b/>
              </w:rPr>
            </w:pPr>
          </w:p>
          <w:p w:rsidR="002915FD" w:rsidRPr="003D058B" w:rsidRDefault="002915FD" w:rsidP="003D058B">
            <w:pPr>
              <w:spacing w:after="0" w:line="240" w:lineRule="auto"/>
              <w:jc w:val="center"/>
              <w:rPr>
                <w:rFonts w:ascii="Times New Roman" w:hAnsi="Times New Roman"/>
                <w:b/>
              </w:rPr>
            </w:pPr>
            <w:r w:rsidRPr="003D058B">
              <w:rPr>
                <w:rFonts w:ascii="Times New Roman" w:hAnsi="Times New Roman"/>
              </w:rPr>
              <w:t>постійно починаючи з 2018 року</w:t>
            </w:r>
          </w:p>
        </w:tc>
        <w:tc>
          <w:tcPr>
            <w:tcW w:w="6895" w:type="dxa"/>
          </w:tcPr>
          <w:p w:rsidR="002915FD" w:rsidRPr="003D058B" w:rsidRDefault="002915FD" w:rsidP="003D058B">
            <w:pPr>
              <w:pStyle w:val="31"/>
              <w:ind w:left="0" w:firstLine="0"/>
              <w:rPr>
                <w:kern w:val="0"/>
                <w:sz w:val="24"/>
                <w:szCs w:val="26"/>
                <w:lang w:val="uk-UA"/>
              </w:rPr>
            </w:pPr>
            <w:r w:rsidRPr="003D058B">
              <w:rPr>
                <w:kern w:val="0"/>
                <w:sz w:val="24"/>
                <w:szCs w:val="26"/>
                <w:lang w:val="uk-UA"/>
              </w:rPr>
              <w:t>Щороку до 8  Березня у місті Києві проводиться загальноміський захід та заходи районними у м. Києві державними адміністраціями за участю жіночого активу міста Києва, громадських організацій. В рамках загальноміського заходу відбувається нагородження переможниць міської конкурсної програми «Киянка року», яку було започатковано у 2006 році за ініціативи міських громадських організацій жінок з метою сприяння підвищенню ролі жінок у суспільному і громадському житті міста. Переможницями програми стають жінки-киянки, які своєю діяльністю сприяють розвитку усіх сфер суспільного життя міста, є неформальними лідерами в різних галузях, впливають на громадське життя міста.</w:t>
            </w:r>
          </w:p>
          <w:p w:rsidR="002915FD" w:rsidRPr="003D058B" w:rsidRDefault="002915FD" w:rsidP="003D058B">
            <w:pPr>
              <w:spacing w:after="0" w:line="240" w:lineRule="auto"/>
              <w:jc w:val="both"/>
              <w:rPr>
                <w:rFonts w:ascii="Times New Roman" w:hAnsi="Times New Roman"/>
                <w:b/>
                <w:sz w:val="24"/>
                <w:szCs w:val="24"/>
              </w:rPr>
            </w:pPr>
          </w:p>
        </w:tc>
      </w:tr>
      <w:tr w:rsidR="002915FD" w:rsidRPr="003D058B" w:rsidTr="003D058B">
        <w:trPr>
          <w:trHeight w:val="6149"/>
        </w:trPr>
        <w:tc>
          <w:tcPr>
            <w:tcW w:w="2651" w:type="dxa"/>
            <w:vMerge w:val="restart"/>
          </w:tcPr>
          <w:p w:rsidR="002915FD" w:rsidRPr="003D058B" w:rsidRDefault="002915FD" w:rsidP="003D058B">
            <w:pPr>
              <w:spacing w:after="0" w:line="240" w:lineRule="auto"/>
              <w:jc w:val="both"/>
              <w:rPr>
                <w:rFonts w:ascii="Times New Roman" w:hAnsi="Times New Roman"/>
              </w:rPr>
            </w:pPr>
            <w:r w:rsidRPr="003D058B">
              <w:rPr>
                <w:rFonts w:ascii="Times New Roman" w:hAnsi="Times New Roman"/>
              </w:rPr>
              <w:t>20. Прийняття чіткої стратегії для консолідації і зміцнення потенціалу національного механізму щодо покращення становища жінок на національному та місцевому рівні і гарантування його належної дієвості, а також наявність достатніх людських та фінансових ресурсів для прийняття рішень, спрямованих на ефективне виконання Конвенції</w:t>
            </w:r>
          </w:p>
        </w:tc>
        <w:tc>
          <w:tcPr>
            <w:tcW w:w="2424" w:type="dxa"/>
          </w:tcPr>
          <w:p w:rsidR="002915FD" w:rsidRPr="003D058B" w:rsidRDefault="002915FD" w:rsidP="003D058B">
            <w:pPr>
              <w:pStyle w:val="a"/>
              <w:spacing w:line="228" w:lineRule="auto"/>
              <w:ind w:firstLine="34"/>
              <w:rPr>
                <w:rFonts w:ascii="Times New Roman" w:hAnsi="Times New Roman"/>
                <w:sz w:val="22"/>
                <w:szCs w:val="22"/>
              </w:rPr>
            </w:pPr>
            <w:r w:rsidRPr="003D058B">
              <w:rPr>
                <w:rFonts w:ascii="Times New Roman" w:hAnsi="Times New Roman"/>
                <w:sz w:val="22"/>
                <w:szCs w:val="22"/>
              </w:rPr>
              <w:t>1) ініціювання перегляду функцій та посилення органів, що розробляють, координують та реалізують політику рівних прав та можливостей жінок і чоловіків, та захист прав жінок на національному та місцевому рівні</w:t>
            </w:r>
          </w:p>
        </w:tc>
        <w:tc>
          <w:tcPr>
            <w:tcW w:w="2382" w:type="dxa"/>
          </w:tcPr>
          <w:p w:rsidR="002915FD" w:rsidRPr="003D058B" w:rsidRDefault="002915FD" w:rsidP="003D058B">
            <w:pPr>
              <w:pStyle w:val="a"/>
              <w:spacing w:line="228" w:lineRule="auto"/>
              <w:ind w:firstLine="33"/>
              <w:rPr>
                <w:rFonts w:ascii="Times New Roman" w:hAnsi="Times New Roman"/>
                <w:sz w:val="22"/>
                <w:szCs w:val="22"/>
              </w:rPr>
            </w:pPr>
            <w:r w:rsidRPr="003D058B">
              <w:rPr>
                <w:rFonts w:ascii="Times New Roman" w:hAnsi="Times New Roman"/>
                <w:sz w:val="22"/>
                <w:szCs w:val="22"/>
              </w:rPr>
              <w:t>підготовка та оприлюднення аналітичного звіту щодо стану національного механізму з гендерної рівності</w:t>
            </w:r>
          </w:p>
        </w:tc>
        <w:tc>
          <w:tcPr>
            <w:tcW w:w="1638" w:type="dxa"/>
          </w:tcPr>
          <w:p w:rsidR="002915FD" w:rsidRPr="003D058B" w:rsidRDefault="002915FD" w:rsidP="003D058B">
            <w:pPr>
              <w:spacing w:after="0" w:line="240" w:lineRule="auto"/>
              <w:jc w:val="center"/>
              <w:rPr>
                <w:rFonts w:ascii="Times New Roman" w:hAnsi="Times New Roman"/>
                <w:b/>
              </w:rPr>
            </w:pPr>
          </w:p>
          <w:p w:rsidR="002915FD" w:rsidRPr="003D058B" w:rsidRDefault="002915FD" w:rsidP="003D058B">
            <w:pPr>
              <w:spacing w:after="0" w:line="240" w:lineRule="auto"/>
              <w:jc w:val="center"/>
              <w:rPr>
                <w:rFonts w:ascii="Times New Roman" w:hAnsi="Times New Roman"/>
                <w:b/>
              </w:rPr>
            </w:pPr>
            <w:r w:rsidRPr="003D058B">
              <w:rPr>
                <w:rFonts w:ascii="Times New Roman" w:hAnsi="Times New Roman"/>
              </w:rPr>
              <w:t>щороку</w:t>
            </w:r>
          </w:p>
        </w:tc>
        <w:tc>
          <w:tcPr>
            <w:tcW w:w="6895" w:type="dxa"/>
          </w:tcPr>
          <w:p w:rsidR="002915FD" w:rsidRPr="003D058B" w:rsidRDefault="002915FD" w:rsidP="003D058B">
            <w:pPr>
              <w:spacing w:after="0" w:line="240" w:lineRule="auto"/>
              <w:jc w:val="both"/>
              <w:rPr>
                <w:rFonts w:ascii="Times New Roman" w:hAnsi="Times New Roman"/>
                <w:sz w:val="24"/>
                <w:szCs w:val="26"/>
              </w:rPr>
            </w:pPr>
            <w:r w:rsidRPr="003D058B">
              <w:rPr>
                <w:rFonts w:ascii="Times New Roman" w:hAnsi="Times New Roman"/>
                <w:sz w:val="24"/>
                <w:szCs w:val="26"/>
              </w:rPr>
              <w:t>Структурним підрозділом виконавчого органу Київської міської ради (Київської міської державної адміністрації), на який покладено завдання щодо забезпечення рівних прав та можливостей жінок і чоловіків, є Департамент соціальної політики, в частині попередження домашнього насильства  - Служба у справах дітей та сім’ї виконавчого органу Київської міської ради (Київської міської державної адміністрації).</w:t>
            </w:r>
          </w:p>
          <w:p w:rsidR="002915FD" w:rsidRPr="003D058B" w:rsidRDefault="002915FD" w:rsidP="003D058B">
            <w:pPr>
              <w:spacing w:after="0" w:line="240" w:lineRule="auto"/>
              <w:jc w:val="both"/>
              <w:rPr>
                <w:rFonts w:ascii="Times New Roman" w:hAnsi="Times New Roman"/>
                <w:sz w:val="24"/>
                <w:szCs w:val="26"/>
              </w:rPr>
            </w:pPr>
            <w:r w:rsidRPr="003D058B">
              <w:rPr>
                <w:rFonts w:ascii="Times New Roman" w:hAnsi="Times New Roman"/>
                <w:sz w:val="24"/>
                <w:szCs w:val="26"/>
              </w:rPr>
              <w:t>У структурі Департаменту є управління з гендерних питань та взаємодії з громадськими організаціями інвалідів, ветеранів війни та праці; відділ гендерної політики складається з 4 осіб, (фактично питаннями гендерної політики займаються 2 особи, 2 особи займаються виключно питаннями фінансування громадських організацій та супроводження міської цільової програми)</w:t>
            </w:r>
          </w:p>
          <w:p w:rsidR="002915FD" w:rsidRPr="003D058B" w:rsidRDefault="002915FD" w:rsidP="003D058B">
            <w:pPr>
              <w:spacing w:after="0" w:line="240" w:lineRule="auto"/>
              <w:jc w:val="both"/>
              <w:rPr>
                <w:rFonts w:ascii="Times New Roman" w:hAnsi="Times New Roman"/>
                <w:b/>
                <w:sz w:val="24"/>
                <w:szCs w:val="24"/>
              </w:rPr>
            </w:pPr>
            <w:r w:rsidRPr="003D058B">
              <w:rPr>
                <w:rFonts w:ascii="Times New Roman" w:hAnsi="Times New Roman"/>
                <w:sz w:val="24"/>
                <w:szCs w:val="26"/>
              </w:rPr>
              <w:t xml:space="preserve">    Інформація щодо стану забезпечення рівних прав та можливостей жінок  і чоловіків в місті Києві висвітлюється на веб-сторінці Департаменту соціальної політики виконавчого органу Київської міської ради (Київської міської державної адміністрації) та районних в місті Києві державних адміністрацій. Також протягом 2019 року підготовлені інформаційно-статистичні матеріали до  гендерного профілю міста Києва.</w:t>
            </w:r>
          </w:p>
        </w:tc>
      </w:tr>
      <w:tr w:rsidR="002915FD" w:rsidRPr="003D058B" w:rsidTr="003D058B">
        <w:tc>
          <w:tcPr>
            <w:tcW w:w="2651" w:type="dxa"/>
            <w:vMerge/>
          </w:tcPr>
          <w:p w:rsidR="002915FD" w:rsidRPr="003D058B" w:rsidRDefault="002915FD" w:rsidP="003D058B">
            <w:pPr>
              <w:spacing w:after="0" w:line="240" w:lineRule="auto"/>
              <w:jc w:val="both"/>
              <w:rPr>
                <w:rFonts w:ascii="Times New Roman" w:hAnsi="Times New Roman"/>
              </w:rPr>
            </w:pPr>
          </w:p>
        </w:tc>
        <w:tc>
          <w:tcPr>
            <w:tcW w:w="2424" w:type="dxa"/>
          </w:tcPr>
          <w:p w:rsidR="002915FD" w:rsidRPr="003D058B" w:rsidRDefault="002915FD" w:rsidP="003D058B">
            <w:pPr>
              <w:pStyle w:val="a"/>
              <w:spacing w:line="228" w:lineRule="auto"/>
              <w:ind w:firstLine="34"/>
              <w:rPr>
                <w:rFonts w:ascii="Times New Roman" w:hAnsi="Times New Roman"/>
                <w:sz w:val="22"/>
                <w:szCs w:val="22"/>
              </w:rPr>
            </w:pPr>
            <w:r w:rsidRPr="003D058B">
              <w:rPr>
                <w:rFonts w:ascii="Times New Roman" w:hAnsi="Times New Roman"/>
                <w:sz w:val="22"/>
                <w:szCs w:val="22"/>
              </w:rPr>
              <w:t>4) забезпечення підвищення рівня професійної компетентності з питань гендерної рівності та недискримінації державних службовців, відповідальних за питання гендерної рівності</w:t>
            </w:r>
          </w:p>
        </w:tc>
        <w:tc>
          <w:tcPr>
            <w:tcW w:w="2382" w:type="dxa"/>
          </w:tcPr>
          <w:p w:rsidR="002915FD" w:rsidRPr="003D058B" w:rsidRDefault="002915FD" w:rsidP="003D058B">
            <w:pPr>
              <w:pStyle w:val="a"/>
              <w:spacing w:line="228" w:lineRule="auto"/>
              <w:ind w:firstLine="33"/>
              <w:rPr>
                <w:rFonts w:ascii="Times New Roman" w:hAnsi="Times New Roman"/>
                <w:sz w:val="22"/>
                <w:szCs w:val="22"/>
              </w:rPr>
            </w:pPr>
            <w:r w:rsidRPr="003D058B">
              <w:rPr>
                <w:rFonts w:ascii="Times New Roman" w:hAnsi="Times New Roman"/>
                <w:sz w:val="22"/>
                <w:szCs w:val="22"/>
              </w:rPr>
              <w:t>підвищення кваліфікації державних службовців з питань гендерної рівності та дискримінації</w:t>
            </w:r>
          </w:p>
        </w:tc>
        <w:tc>
          <w:tcPr>
            <w:tcW w:w="1638" w:type="dxa"/>
          </w:tcPr>
          <w:p w:rsidR="002915FD" w:rsidRPr="003D058B" w:rsidRDefault="002915FD" w:rsidP="003D058B">
            <w:pPr>
              <w:spacing w:after="0" w:line="240" w:lineRule="auto"/>
              <w:jc w:val="center"/>
              <w:rPr>
                <w:rFonts w:ascii="Times New Roman" w:hAnsi="Times New Roman"/>
                <w:b/>
              </w:rPr>
            </w:pPr>
          </w:p>
          <w:p w:rsidR="002915FD" w:rsidRPr="003D058B" w:rsidRDefault="002915FD" w:rsidP="003D058B">
            <w:pPr>
              <w:spacing w:after="0" w:line="240" w:lineRule="auto"/>
              <w:jc w:val="center"/>
              <w:rPr>
                <w:rFonts w:ascii="Times New Roman" w:hAnsi="Times New Roman"/>
                <w:b/>
              </w:rPr>
            </w:pPr>
            <w:r w:rsidRPr="003D058B">
              <w:rPr>
                <w:rFonts w:ascii="Times New Roman" w:hAnsi="Times New Roman"/>
              </w:rPr>
              <w:t>постійно</w:t>
            </w:r>
          </w:p>
        </w:tc>
        <w:tc>
          <w:tcPr>
            <w:tcW w:w="6895" w:type="dxa"/>
          </w:tcPr>
          <w:p w:rsidR="002915FD" w:rsidRPr="003D058B" w:rsidRDefault="002915FD" w:rsidP="003D058B">
            <w:pPr>
              <w:spacing w:after="0" w:line="240" w:lineRule="auto"/>
              <w:ind w:firstLine="313"/>
              <w:jc w:val="both"/>
              <w:rPr>
                <w:rFonts w:ascii="Times New Roman" w:hAnsi="Times New Roman"/>
                <w:sz w:val="24"/>
                <w:szCs w:val="24"/>
                <w:shd w:val="clear" w:color="auto" w:fill="FFFFFF"/>
              </w:rPr>
            </w:pPr>
            <w:r w:rsidRPr="003D058B">
              <w:rPr>
                <w:rFonts w:ascii="Times New Roman" w:hAnsi="Times New Roman"/>
                <w:sz w:val="24"/>
                <w:szCs w:val="24"/>
                <w:shd w:val="clear" w:color="auto" w:fill="FFFFFF"/>
              </w:rPr>
              <w:t>На базі Київського міського центру перепідготовки та підвищення кваліфікації працівників органів державної влади, органів місцевого самоврядування, державних підприємств, установ та організацій проведено:</w:t>
            </w:r>
          </w:p>
          <w:p w:rsidR="002915FD" w:rsidRPr="003D058B" w:rsidRDefault="002915FD" w:rsidP="003D058B">
            <w:pPr>
              <w:spacing w:after="0" w:line="240" w:lineRule="auto"/>
              <w:ind w:firstLine="313"/>
              <w:jc w:val="both"/>
              <w:rPr>
                <w:rFonts w:ascii="Times New Roman" w:hAnsi="Times New Roman"/>
                <w:sz w:val="24"/>
                <w:szCs w:val="24"/>
                <w:shd w:val="clear" w:color="auto" w:fill="FFFFFF"/>
              </w:rPr>
            </w:pPr>
            <w:r w:rsidRPr="003D058B">
              <w:rPr>
                <w:rFonts w:ascii="Times New Roman" w:hAnsi="Times New Roman"/>
                <w:sz w:val="24"/>
                <w:szCs w:val="24"/>
                <w:shd w:val="clear" w:color="auto" w:fill="FFFFFF"/>
              </w:rPr>
              <w:t xml:space="preserve">постійно діючий тематичний семінар з метою підвищення рівня кваліфікації фахівців, відповідальних за реалізацію на місцевому рівні державної гендерної політики «Гендерні аспекти в державному управлінні», який розкриває питання забезпечення рівних прав та можливостей жінок і чоловіків та впровадження гендерних підходів у діяльність органів виконавчої влади та органів місцевого самоврядування  (охоплено </w:t>
            </w:r>
            <w:r w:rsidRPr="003D058B">
              <w:rPr>
                <w:rFonts w:ascii="Times New Roman" w:hAnsi="Times New Roman"/>
                <w:b/>
                <w:sz w:val="24"/>
                <w:szCs w:val="24"/>
                <w:shd w:val="clear" w:color="auto" w:fill="FFFFFF"/>
              </w:rPr>
              <w:t>130</w:t>
            </w:r>
            <w:r w:rsidRPr="003D058B">
              <w:rPr>
                <w:rFonts w:ascii="Times New Roman" w:hAnsi="Times New Roman"/>
                <w:sz w:val="24"/>
                <w:szCs w:val="24"/>
                <w:shd w:val="clear" w:color="auto" w:fill="FFFFFF"/>
              </w:rPr>
              <w:t xml:space="preserve"> державних службовців структурних підрозділів КМДА та РДА).</w:t>
            </w:r>
          </w:p>
          <w:p w:rsidR="002915FD" w:rsidRPr="003D058B" w:rsidRDefault="002915FD" w:rsidP="003D058B">
            <w:pPr>
              <w:spacing w:after="0" w:line="240" w:lineRule="auto"/>
              <w:ind w:firstLine="313"/>
              <w:jc w:val="both"/>
              <w:rPr>
                <w:rFonts w:ascii="Times New Roman" w:hAnsi="Times New Roman"/>
                <w:sz w:val="24"/>
                <w:szCs w:val="24"/>
              </w:rPr>
            </w:pPr>
            <w:r w:rsidRPr="003D058B">
              <w:rPr>
                <w:rFonts w:ascii="Times New Roman" w:hAnsi="Times New Roman"/>
                <w:sz w:val="24"/>
                <w:szCs w:val="24"/>
                <w:shd w:val="clear" w:color="auto" w:fill="FFFFFF"/>
              </w:rPr>
              <w:t>з метою ефективної взаємодії відповідальних структурних підрозділів за реалізацію заходів державної політики у сфері запобігання та протидії домашньому насильству, підвищення їх професійного рівня у даній сфері 2 тематичних сертифікованих семінари «Організаційно-правові засади та механізми взаємодії суб’єктів у сфері запобігання та протидії домашньому насильству» (охоплено 48 осіб).</w:t>
            </w:r>
            <w:r w:rsidRPr="003D058B">
              <w:rPr>
                <w:rFonts w:ascii="Times New Roman" w:hAnsi="Times New Roman"/>
                <w:sz w:val="24"/>
                <w:szCs w:val="24"/>
              </w:rPr>
              <w:t xml:space="preserve"> </w:t>
            </w:r>
          </w:p>
          <w:p w:rsidR="002915FD" w:rsidRPr="003D058B" w:rsidRDefault="002915FD" w:rsidP="003D058B">
            <w:pPr>
              <w:spacing w:after="0" w:line="240" w:lineRule="auto"/>
              <w:ind w:firstLine="313"/>
              <w:jc w:val="both"/>
              <w:rPr>
                <w:rFonts w:ascii="Times New Roman" w:hAnsi="Times New Roman"/>
                <w:sz w:val="24"/>
                <w:szCs w:val="24"/>
              </w:rPr>
            </w:pPr>
            <w:r w:rsidRPr="003D058B">
              <w:rPr>
                <w:rFonts w:ascii="Times New Roman" w:hAnsi="Times New Roman"/>
                <w:sz w:val="24"/>
                <w:szCs w:val="24"/>
                <w:shd w:val="clear" w:color="auto" w:fill="FFFFFF"/>
              </w:rPr>
              <w:t>На базі Київського міського Центру роботи з жінками Департаментом соціальної політики виконавчого органу Київської міської ради (Київської міської державної адміністрації) організовано та проведено курс «Основи ґендерної теорії» тринадцять занять для представників районних в місті Києві державних адміністрацій, які є виконавцями державних програм з євроінтеграції та ґендерної політики (охоплено 54 особи).</w:t>
            </w:r>
          </w:p>
          <w:p w:rsidR="002915FD" w:rsidRPr="003D058B" w:rsidRDefault="002915FD" w:rsidP="003D058B">
            <w:pPr>
              <w:spacing w:after="0" w:line="240" w:lineRule="auto"/>
              <w:ind w:firstLine="313"/>
              <w:jc w:val="both"/>
              <w:rPr>
                <w:rFonts w:ascii="Times New Roman" w:hAnsi="Times New Roman"/>
                <w:b/>
                <w:sz w:val="24"/>
                <w:szCs w:val="24"/>
              </w:rPr>
            </w:pPr>
            <w:r w:rsidRPr="003D058B">
              <w:rPr>
                <w:rFonts w:ascii="Times New Roman" w:hAnsi="Times New Roman"/>
                <w:sz w:val="24"/>
                <w:szCs w:val="24"/>
              </w:rPr>
              <w:t>Також  з метою консолідації зусиль для  попередження, виявлення та недопущення випадків домашнього насильства та/або насильства за ознакою статі підписано Меморандум про співпрацю між виконавчим органом Київської міської ради (Київською міською державною адміністрацією) та Головним управлінням національної поліції у місті Києві щодо надання допомоги особам, що постраждали від домашнього насильства та/або насильства за ознакою статі від 20.1.2019 № 2211.</w:t>
            </w:r>
          </w:p>
        </w:tc>
      </w:tr>
      <w:tr w:rsidR="002915FD" w:rsidRPr="003D058B" w:rsidTr="003D058B">
        <w:trPr>
          <w:trHeight w:val="3266"/>
        </w:trPr>
        <w:tc>
          <w:tcPr>
            <w:tcW w:w="2651" w:type="dxa"/>
            <w:vMerge/>
          </w:tcPr>
          <w:p w:rsidR="002915FD" w:rsidRPr="003D058B" w:rsidRDefault="002915FD" w:rsidP="003D058B">
            <w:pPr>
              <w:spacing w:after="0" w:line="240" w:lineRule="auto"/>
              <w:jc w:val="both"/>
              <w:rPr>
                <w:rFonts w:ascii="Times New Roman" w:hAnsi="Times New Roman"/>
              </w:rPr>
            </w:pPr>
          </w:p>
        </w:tc>
        <w:tc>
          <w:tcPr>
            <w:tcW w:w="2424" w:type="dxa"/>
          </w:tcPr>
          <w:p w:rsidR="002915FD" w:rsidRPr="003D058B" w:rsidRDefault="002915FD" w:rsidP="003D058B">
            <w:pPr>
              <w:pStyle w:val="a"/>
              <w:spacing w:line="228" w:lineRule="auto"/>
              <w:ind w:firstLine="34"/>
              <w:rPr>
                <w:rFonts w:ascii="Times New Roman" w:hAnsi="Times New Roman"/>
                <w:sz w:val="22"/>
                <w:szCs w:val="22"/>
              </w:rPr>
            </w:pPr>
            <w:r w:rsidRPr="003D058B">
              <w:rPr>
                <w:rFonts w:ascii="Times New Roman" w:hAnsi="Times New Roman"/>
                <w:sz w:val="22"/>
                <w:szCs w:val="22"/>
              </w:rPr>
              <w:t>5) відновлення інституту радників з питань забезпечення рівних прав та можливостей жінок і чоловіків, запобігання та протидії насильству за ознакою статі для центральних та місцевих органів виконавчої влади</w:t>
            </w:r>
          </w:p>
        </w:tc>
        <w:tc>
          <w:tcPr>
            <w:tcW w:w="2382" w:type="dxa"/>
          </w:tcPr>
          <w:p w:rsidR="002915FD" w:rsidRPr="003D058B" w:rsidRDefault="002915FD" w:rsidP="003D058B">
            <w:pPr>
              <w:pStyle w:val="a"/>
              <w:spacing w:line="228" w:lineRule="auto"/>
              <w:ind w:firstLine="33"/>
              <w:rPr>
                <w:rFonts w:ascii="Times New Roman" w:hAnsi="Times New Roman"/>
                <w:sz w:val="22"/>
                <w:szCs w:val="22"/>
              </w:rPr>
            </w:pPr>
            <w:r w:rsidRPr="003D058B">
              <w:rPr>
                <w:rFonts w:ascii="Times New Roman" w:hAnsi="Times New Roman"/>
                <w:sz w:val="22"/>
                <w:szCs w:val="22"/>
              </w:rPr>
              <w:t>відновлення інституту радників з гендерних питань для центральних та місцевих органів виконавчої влади</w:t>
            </w:r>
          </w:p>
        </w:tc>
        <w:tc>
          <w:tcPr>
            <w:tcW w:w="1638" w:type="dxa"/>
          </w:tcPr>
          <w:p w:rsidR="002915FD" w:rsidRPr="003D058B" w:rsidRDefault="002915FD" w:rsidP="003D058B">
            <w:pPr>
              <w:spacing w:after="0" w:line="240" w:lineRule="auto"/>
              <w:jc w:val="center"/>
              <w:rPr>
                <w:rFonts w:ascii="Times New Roman" w:hAnsi="Times New Roman"/>
                <w:b/>
              </w:rPr>
            </w:pPr>
          </w:p>
          <w:p w:rsidR="002915FD" w:rsidRPr="003D058B" w:rsidRDefault="002915FD" w:rsidP="003D058B">
            <w:pPr>
              <w:spacing w:after="0" w:line="240" w:lineRule="auto"/>
              <w:jc w:val="center"/>
              <w:rPr>
                <w:rFonts w:ascii="Times New Roman" w:hAnsi="Times New Roman"/>
                <w:b/>
              </w:rPr>
            </w:pPr>
            <w:r w:rsidRPr="003D058B">
              <w:rPr>
                <w:rFonts w:ascii="Times New Roman" w:hAnsi="Times New Roman"/>
              </w:rPr>
              <w:t>2018—2019 роки</w:t>
            </w:r>
          </w:p>
        </w:tc>
        <w:tc>
          <w:tcPr>
            <w:tcW w:w="6895" w:type="dxa"/>
          </w:tcPr>
          <w:p w:rsidR="002915FD" w:rsidRPr="003D058B" w:rsidRDefault="002915FD" w:rsidP="003D058B">
            <w:pPr>
              <w:spacing w:after="0" w:line="240" w:lineRule="auto"/>
              <w:jc w:val="both"/>
              <w:rPr>
                <w:rFonts w:ascii="Times New Roman" w:hAnsi="Times New Roman"/>
                <w:sz w:val="24"/>
                <w:szCs w:val="24"/>
              </w:rPr>
            </w:pPr>
            <w:r w:rsidRPr="003D058B">
              <w:rPr>
                <w:rFonts w:ascii="Times New Roman" w:hAnsi="Times New Roman"/>
                <w:sz w:val="24"/>
                <w:szCs w:val="24"/>
              </w:rPr>
              <w:t>Розпорядженням Київського міського голови від 16.05.2019 № 428 призначено радника заступника Київського міського голови з питань здійснення самоврядних повноважень Ходни М.П. з питань забезпечення рівних прав та можливостей жінок і чоловіків</w:t>
            </w:r>
          </w:p>
        </w:tc>
      </w:tr>
      <w:tr w:rsidR="002915FD" w:rsidRPr="003D058B" w:rsidTr="003D058B">
        <w:tc>
          <w:tcPr>
            <w:tcW w:w="2651" w:type="dxa"/>
          </w:tcPr>
          <w:p w:rsidR="002915FD" w:rsidRPr="003D058B" w:rsidRDefault="002915FD" w:rsidP="003D058B">
            <w:pPr>
              <w:spacing w:after="0" w:line="240" w:lineRule="auto"/>
              <w:jc w:val="both"/>
              <w:rPr>
                <w:rFonts w:ascii="Times New Roman" w:hAnsi="Times New Roman"/>
              </w:rPr>
            </w:pPr>
            <w:r w:rsidRPr="003D058B">
              <w:rPr>
                <w:rFonts w:ascii="Times New Roman" w:hAnsi="Times New Roman"/>
              </w:rPr>
              <w:t>21. Забезпечення ефективної координації та розроблення стратегії актуалізації гендерної проблематики, яка включає гендерне бюджетування і може застосовуватися у всіх стратегіях і програмах на всіх рівнях для забезпечення різних аспектів життя жінок</w:t>
            </w:r>
          </w:p>
        </w:tc>
        <w:tc>
          <w:tcPr>
            <w:tcW w:w="2424" w:type="dxa"/>
          </w:tcPr>
          <w:p w:rsidR="002915FD" w:rsidRPr="003D058B" w:rsidRDefault="002915FD" w:rsidP="003D058B">
            <w:pPr>
              <w:pStyle w:val="a"/>
              <w:spacing w:line="228" w:lineRule="auto"/>
              <w:ind w:firstLine="34"/>
              <w:rPr>
                <w:rFonts w:ascii="Times New Roman" w:hAnsi="Times New Roman"/>
                <w:sz w:val="22"/>
                <w:szCs w:val="22"/>
              </w:rPr>
            </w:pPr>
            <w:r w:rsidRPr="003D058B">
              <w:rPr>
                <w:rFonts w:ascii="Times New Roman" w:hAnsi="Times New Roman"/>
                <w:sz w:val="22"/>
                <w:szCs w:val="22"/>
              </w:rPr>
              <w:t>введення практики розміщення державного замовлення науково-дослідних робіт у галузевих науково-дослідних інститутах, інститутах Національної академії наук та Національної академії педагогічних наук, закладах вищої освіти з метою систематичного вивчення проблем забезпечення рівних прав та можливостей жінок і чоловіків</w:t>
            </w:r>
          </w:p>
        </w:tc>
        <w:tc>
          <w:tcPr>
            <w:tcW w:w="2382" w:type="dxa"/>
          </w:tcPr>
          <w:p w:rsidR="002915FD" w:rsidRPr="003D058B" w:rsidRDefault="002915FD" w:rsidP="003D058B">
            <w:pPr>
              <w:pStyle w:val="a"/>
              <w:spacing w:line="228" w:lineRule="auto"/>
              <w:ind w:firstLine="33"/>
              <w:rPr>
                <w:rFonts w:ascii="Times New Roman" w:hAnsi="Times New Roman"/>
                <w:sz w:val="22"/>
                <w:szCs w:val="22"/>
              </w:rPr>
            </w:pPr>
            <w:r w:rsidRPr="003D058B">
              <w:rPr>
                <w:rFonts w:ascii="Times New Roman" w:hAnsi="Times New Roman"/>
                <w:sz w:val="22"/>
                <w:szCs w:val="22"/>
              </w:rPr>
              <w:t>дослідження проблем забезпечення рівних прав та можливостей жінок і чоловіків у межах фундаментальних наукових досліджень та прикладних наукових досліджень науково-дослідних робіт через державне замовлення у галузевих науково-дослідних інститутах, інститутах Національної академії наук та Національної академії педагогічних наук, закладах вищої освіти</w:t>
            </w:r>
          </w:p>
        </w:tc>
        <w:tc>
          <w:tcPr>
            <w:tcW w:w="1638" w:type="dxa"/>
          </w:tcPr>
          <w:p w:rsidR="002915FD" w:rsidRPr="003D058B" w:rsidRDefault="002915FD" w:rsidP="003D058B">
            <w:pPr>
              <w:spacing w:after="0" w:line="240" w:lineRule="auto"/>
              <w:jc w:val="center"/>
              <w:rPr>
                <w:rFonts w:ascii="Times New Roman" w:hAnsi="Times New Roman"/>
                <w:b/>
              </w:rPr>
            </w:pPr>
          </w:p>
          <w:p w:rsidR="002915FD" w:rsidRPr="003D058B" w:rsidRDefault="002915FD" w:rsidP="003D058B">
            <w:pPr>
              <w:spacing w:after="0" w:line="240" w:lineRule="auto"/>
              <w:jc w:val="center"/>
              <w:rPr>
                <w:rFonts w:ascii="Times New Roman" w:hAnsi="Times New Roman"/>
                <w:b/>
              </w:rPr>
            </w:pPr>
            <w:r w:rsidRPr="003D058B">
              <w:rPr>
                <w:rFonts w:ascii="Times New Roman" w:hAnsi="Times New Roman"/>
              </w:rPr>
              <w:t>постійно починаючи з 2019 року</w:t>
            </w:r>
          </w:p>
        </w:tc>
        <w:tc>
          <w:tcPr>
            <w:tcW w:w="6895" w:type="dxa"/>
          </w:tcPr>
          <w:p w:rsidR="002915FD" w:rsidRPr="003D058B" w:rsidRDefault="002915FD" w:rsidP="003D058B">
            <w:pPr>
              <w:spacing w:after="0" w:line="240" w:lineRule="auto"/>
              <w:jc w:val="center"/>
              <w:rPr>
                <w:rFonts w:ascii="Times New Roman" w:hAnsi="Times New Roman"/>
                <w:sz w:val="24"/>
                <w:szCs w:val="24"/>
              </w:rPr>
            </w:pPr>
            <w:r w:rsidRPr="003D058B">
              <w:rPr>
                <w:rFonts w:ascii="Times New Roman" w:hAnsi="Times New Roman"/>
                <w:sz w:val="24"/>
                <w:szCs w:val="24"/>
              </w:rPr>
              <w:t>Державного замовлення у галузевих науково-дослідних інститутах,  закладах вищої освіти у 2019 році не здійснювалося.</w:t>
            </w:r>
          </w:p>
          <w:p w:rsidR="002915FD" w:rsidRPr="003D058B" w:rsidRDefault="002915FD" w:rsidP="003D058B">
            <w:pPr>
              <w:tabs>
                <w:tab w:val="left" w:pos="7095"/>
              </w:tabs>
              <w:spacing w:after="0" w:line="240" w:lineRule="auto"/>
              <w:ind w:right="100" w:firstLine="720"/>
              <w:jc w:val="both"/>
              <w:rPr>
                <w:rFonts w:ascii="Times New Roman" w:hAnsi="Times New Roman"/>
                <w:sz w:val="24"/>
                <w:szCs w:val="24"/>
              </w:rPr>
            </w:pPr>
            <w:r w:rsidRPr="003D058B">
              <w:rPr>
                <w:rFonts w:ascii="Times New Roman" w:hAnsi="Times New Roman"/>
                <w:sz w:val="24"/>
                <w:szCs w:val="24"/>
              </w:rPr>
              <w:t xml:space="preserve">Разом з тим з метою здійснення оцінки поточної ситуації щодо гендерної рівності у м. Києві виконавчим органом Київської міської ради (Київською міською Державною адміністрацією) підписано Меморандуми про співпрацю: з представниками інститутів  громадянського суспільства щодо вдосконалення міських/районних програм і політики підтримки сім’ї, забезпечення ґендерної рівності в частині рівних прав та можливостей жінок і чоловіків, протидії домашньому насильству» від 22.05.2019 № 5; Представництвом Фонду ООН у галузі народонаселення в Україні від 09 жовтня 2019 року № 14.  щодо розбудови </w:t>
            </w:r>
            <w:r w:rsidRPr="003D058B">
              <w:rPr>
                <w:rFonts w:ascii="Times New Roman" w:hAnsi="Times New Roman"/>
                <w:sz w:val="24"/>
                <w:szCs w:val="24"/>
                <w:lang w:eastAsia="uk-UA"/>
              </w:rPr>
              <w:t>комплексної системи реагування та допомоги у випадках вчинення домашнього насильства та/або насильства за ознакою статі у м. Києві (з грудня 2019 р. розпочато цілодобову роботу «телефону довіри» з попередження домашнього та ґендерно зумовленого насильства у місті Києві за номерами 15-00 та 272-15-00)</w:t>
            </w:r>
            <w:r w:rsidRPr="003D058B">
              <w:rPr>
                <w:rFonts w:ascii="Times New Roman" w:hAnsi="Times New Roman"/>
                <w:sz w:val="24"/>
                <w:szCs w:val="24"/>
              </w:rPr>
              <w:t>; представниками інститутів громадянського суспільства щодо впровадження у місті Києві Європейської хартії рівності жінок і чоловіків у житті місцевих громад  від 11.12.2019 № 18, яким передбачено здійснення оцінки поточної ситуації щодо гендерної рівності у м. Києві та розробка Плану дій із питань рівності у м. Києві.</w:t>
            </w:r>
          </w:p>
          <w:p w:rsidR="002915FD" w:rsidRPr="003D058B" w:rsidRDefault="002915FD" w:rsidP="003D058B">
            <w:pPr>
              <w:spacing w:after="0" w:line="240" w:lineRule="auto"/>
              <w:jc w:val="center"/>
              <w:rPr>
                <w:rFonts w:ascii="Times New Roman" w:hAnsi="Times New Roman"/>
                <w:sz w:val="24"/>
                <w:szCs w:val="24"/>
              </w:rPr>
            </w:pPr>
            <w:r w:rsidRPr="003D058B">
              <w:rPr>
                <w:rFonts w:ascii="Times New Roman" w:hAnsi="Times New Roman"/>
                <w:sz w:val="24"/>
                <w:szCs w:val="24"/>
              </w:rPr>
              <w:t>.</w:t>
            </w:r>
          </w:p>
          <w:p w:rsidR="002915FD" w:rsidRPr="003D058B" w:rsidRDefault="002915FD" w:rsidP="003D058B">
            <w:pPr>
              <w:spacing w:after="0" w:line="240" w:lineRule="auto"/>
              <w:jc w:val="center"/>
              <w:rPr>
                <w:rFonts w:ascii="Times New Roman" w:hAnsi="Times New Roman"/>
                <w:b/>
                <w:sz w:val="24"/>
                <w:szCs w:val="24"/>
              </w:rPr>
            </w:pPr>
          </w:p>
        </w:tc>
      </w:tr>
      <w:tr w:rsidR="002915FD" w:rsidRPr="003D058B" w:rsidTr="003D058B">
        <w:trPr>
          <w:trHeight w:val="3730"/>
        </w:trPr>
        <w:tc>
          <w:tcPr>
            <w:tcW w:w="2651" w:type="dxa"/>
            <w:vMerge w:val="restart"/>
          </w:tcPr>
          <w:p w:rsidR="002915FD" w:rsidRPr="003D058B" w:rsidRDefault="002915FD" w:rsidP="003D058B">
            <w:pPr>
              <w:spacing w:after="0" w:line="240" w:lineRule="auto"/>
              <w:jc w:val="both"/>
              <w:rPr>
                <w:rFonts w:ascii="Times New Roman" w:hAnsi="Times New Roman"/>
              </w:rPr>
            </w:pPr>
            <w:r w:rsidRPr="003D058B">
              <w:rPr>
                <w:rFonts w:ascii="Times New Roman" w:hAnsi="Times New Roman"/>
              </w:rPr>
              <w:t>22. Забезпечення комплексного і ефективного формування політик і програм, спрямованих на досягнення гендерної рівності, з урахуванням необхідності дотримання прав людини, а також удосконалення процедури збору даних за ознакою статі та з урахуванням інших відповідних факторів, необхідних для оцінки результативності та ефективності таких стратегій і програм</w:t>
            </w:r>
          </w:p>
        </w:tc>
        <w:tc>
          <w:tcPr>
            <w:tcW w:w="2424" w:type="dxa"/>
          </w:tcPr>
          <w:p w:rsidR="002915FD" w:rsidRPr="003D058B" w:rsidRDefault="002915FD" w:rsidP="003D058B">
            <w:pPr>
              <w:pStyle w:val="a"/>
              <w:spacing w:before="60" w:line="228" w:lineRule="auto"/>
              <w:ind w:firstLine="34"/>
              <w:rPr>
                <w:rFonts w:ascii="Times New Roman" w:hAnsi="Times New Roman"/>
                <w:sz w:val="22"/>
                <w:szCs w:val="22"/>
              </w:rPr>
            </w:pPr>
            <w:r w:rsidRPr="003D058B">
              <w:rPr>
                <w:rFonts w:ascii="Times New Roman" w:hAnsi="Times New Roman"/>
                <w:sz w:val="22"/>
                <w:szCs w:val="22"/>
              </w:rPr>
              <w:t>2) покращення міжвідомчої взаємодії між Мінсоцполітики та іншими заінтересованими центральними органами виконавчої влади з метою визначення потреб у показниках гендерної статистики для формування гендерної політики</w:t>
            </w:r>
          </w:p>
        </w:tc>
        <w:tc>
          <w:tcPr>
            <w:tcW w:w="2382" w:type="dxa"/>
          </w:tcPr>
          <w:p w:rsidR="002915FD" w:rsidRPr="003D058B" w:rsidRDefault="002915FD" w:rsidP="003D058B">
            <w:pPr>
              <w:pStyle w:val="a"/>
              <w:spacing w:before="60" w:line="228" w:lineRule="auto"/>
              <w:ind w:firstLine="34"/>
              <w:rPr>
                <w:rFonts w:ascii="Times New Roman" w:hAnsi="Times New Roman"/>
                <w:sz w:val="22"/>
                <w:szCs w:val="22"/>
              </w:rPr>
            </w:pPr>
            <w:r w:rsidRPr="003D058B">
              <w:rPr>
                <w:rFonts w:ascii="Times New Roman" w:hAnsi="Times New Roman"/>
                <w:sz w:val="22"/>
                <w:szCs w:val="22"/>
              </w:rPr>
              <w:t>визначення потреби у показниках гендерної статистики для подальшого використання під час формування гендерної політики</w:t>
            </w:r>
          </w:p>
        </w:tc>
        <w:tc>
          <w:tcPr>
            <w:tcW w:w="1638" w:type="dxa"/>
          </w:tcPr>
          <w:p w:rsidR="002915FD" w:rsidRPr="003D058B" w:rsidRDefault="002915FD" w:rsidP="003D058B">
            <w:pPr>
              <w:spacing w:after="0" w:line="240" w:lineRule="auto"/>
              <w:jc w:val="center"/>
              <w:rPr>
                <w:rFonts w:ascii="Times New Roman" w:hAnsi="Times New Roman"/>
                <w:b/>
              </w:rPr>
            </w:pPr>
          </w:p>
          <w:p w:rsidR="002915FD" w:rsidRPr="003D058B" w:rsidRDefault="002915FD" w:rsidP="003D058B">
            <w:pPr>
              <w:spacing w:after="0" w:line="240" w:lineRule="auto"/>
              <w:jc w:val="center"/>
              <w:rPr>
                <w:rFonts w:ascii="Times New Roman" w:hAnsi="Times New Roman"/>
                <w:b/>
              </w:rPr>
            </w:pPr>
            <w:r w:rsidRPr="003D058B">
              <w:rPr>
                <w:rFonts w:ascii="Times New Roman" w:hAnsi="Times New Roman"/>
              </w:rPr>
              <w:t>постійно</w:t>
            </w:r>
          </w:p>
        </w:tc>
        <w:tc>
          <w:tcPr>
            <w:tcW w:w="6895" w:type="dxa"/>
          </w:tcPr>
          <w:p w:rsidR="002915FD" w:rsidRPr="003D058B" w:rsidRDefault="002915FD" w:rsidP="003D058B">
            <w:pPr>
              <w:spacing w:after="0" w:line="240" w:lineRule="auto"/>
              <w:jc w:val="both"/>
              <w:rPr>
                <w:rFonts w:ascii="Times New Roman" w:hAnsi="Times New Roman"/>
                <w:sz w:val="24"/>
                <w:szCs w:val="24"/>
              </w:rPr>
            </w:pPr>
            <w:r w:rsidRPr="003D058B">
              <w:rPr>
                <w:rFonts w:ascii="Times New Roman" w:hAnsi="Times New Roman"/>
                <w:sz w:val="24"/>
                <w:szCs w:val="24"/>
              </w:rPr>
              <w:t>Під час збору статистично-аналітичних матеріалів щодо стану забезпечення рівних прав та можливостей жінок і чоловіків                  у м. Києві виникла потреба у додаткових показниках. Так, наприклад, облік ВПО ведеться з розподілом за статтю, але без зазначення вікових груп, соціального стану (особа з інвалідністю з числа ВПО без зазначення статті); окремий облік учасників/учасниць АТО за статтю та віковими групами не ведеться тощо.</w:t>
            </w:r>
          </w:p>
          <w:p w:rsidR="002915FD" w:rsidRPr="003D058B" w:rsidRDefault="002915FD" w:rsidP="003D058B">
            <w:pPr>
              <w:spacing w:after="0" w:line="240" w:lineRule="auto"/>
              <w:jc w:val="both"/>
              <w:rPr>
                <w:rFonts w:ascii="Times New Roman" w:hAnsi="Times New Roman"/>
                <w:sz w:val="24"/>
                <w:szCs w:val="24"/>
              </w:rPr>
            </w:pPr>
            <w:r w:rsidRPr="003D058B">
              <w:rPr>
                <w:rFonts w:ascii="Times New Roman" w:hAnsi="Times New Roman"/>
                <w:sz w:val="24"/>
                <w:szCs w:val="24"/>
              </w:rPr>
              <w:t>У разі запровадження форм статистики на рівні міста, ускладниться робота працівників (збільшиться навантаження)</w:t>
            </w:r>
          </w:p>
          <w:p w:rsidR="002915FD" w:rsidRPr="003D058B" w:rsidRDefault="002915FD" w:rsidP="003D058B">
            <w:pPr>
              <w:spacing w:after="0" w:line="240" w:lineRule="auto"/>
              <w:jc w:val="both"/>
              <w:rPr>
                <w:rFonts w:ascii="Times New Roman" w:hAnsi="Times New Roman"/>
                <w:b/>
                <w:sz w:val="24"/>
                <w:szCs w:val="24"/>
              </w:rPr>
            </w:pPr>
          </w:p>
        </w:tc>
      </w:tr>
      <w:tr w:rsidR="002915FD" w:rsidRPr="003D058B" w:rsidTr="003D058B">
        <w:tc>
          <w:tcPr>
            <w:tcW w:w="2651" w:type="dxa"/>
            <w:vMerge/>
          </w:tcPr>
          <w:p w:rsidR="002915FD" w:rsidRPr="003D058B" w:rsidRDefault="002915FD" w:rsidP="003D058B">
            <w:pPr>
              <w:spacing w:after="0" w:line="240" w:lineRule="auto"/>
              <w:jc w:val="both"/>
              <w:rPr>
                <w:rFonts w:ascii="Times New Roman" w:hAnsi="Times New Roman"/>
              </w:rPr>
            </w:pPr>
          </w:p>
        </w:tc>
        <w:tc>
          <w:tcPr>
            <w:tcW w:w="2424" w:type="dxa"/>
          </w:tcPr>
          <w:p w:rsidR="002915FD" w:rsidRPr="003D058B" w:rsidRDefault="002915FD" w:rsidP="003D058B">
            <w:pPr>
              <w:pStyle w:val="a"/>
              <w:spacing w:before="60" w:line="228" w:lineRule="auto"/>
              <w:ind w:firstLine="34"/>
              <w:rPr>
                <w:rFonts w:ascii="Times New Roman" w:hAnsi="Times New Roman"/>
                <w:sz w:val="22"/>
                <w:szCs w:val="22"/>
              </w:rPr>
            </w:pPr>
            <w:r w:rsidRPr="003D058B">
              <w:rPr>
                <w:rFonts w:ascii="Times New Roman" w:hAnsi="Times New Roman"/>
                <w:sz w:val="22"/>
                <w:szCs w:val="22"/>
              </w:rPr>
              <w:t>3) покращення міжвідомчої взаємодії між Мінсоцполітики та Мінкультури в частині розроблення спільних заходів з протидії дискримінації дівчат і жінок за ознакою етнічної належності</w:t>
            </w:r>
          </w:p>
        </w:tc>
        <w:tc>
          <w:tcPr>
            <w:tcW w:w="2382" w:type="dxa"/>
          </w:tcPr>
          <w:p w:rsidR="002915FD" w:rsidRPr="003D058B" w:rsidRDefault="002915FD" w:rsidP="003D058B">
            <w:pPr>
              <w:pStyle w:val="a"/>
              <w:spacing w:before="60" w:line="228" w:lineRule="auto"/>
              <w:ind w:firstLine="34"/>
              <w:rPr>
                <w:rFonts w:ascii="Times New Roman" w:hAnsi="Times New Roman"/>
                <w:sz w:val="22"/>
                <w:szCs w:val="22"/>
              </w:rPr>
            </w:pPr>
            <w:r w:rsidRPr="003D058B">
              <w:rPr>
                <w:rFonts w:ascii="Times New Roman" w:hAnsi="Times New Roman"/>
                <w:sz w:val="22"/>
                <w:szCs w:val="22"/>
              </w:rPr>
              <w:t>прийняття спільного нормативно-правового акта щодо міжвідомчої взаємодії з протидії дискримінації дівчат і жінок за ознакою етнічної належності, зокрема дівчат і жінок, що належать до ромських національних меншин</w:t>
            </w:r>
          </w:p>
        </w:tc>
        <w:tc>
          <w:tcPr>
            <w:tcW w:w="1638" w:type="dxa"/>
          </w:tcPr>
          <w:p w:rsidR="002915FD" w:rsidRPr="003D058B" w:rsidRDefault="002915FD" w:rsidP="003D058B">
            <w:pPr>
              <w:spacing w:after="0" w:line="240" w:lineRule="auto"/>
              <w:jc w:val="center"/>
              <w:rPr>
                <w:rFonts w:ascii="Times New Roman" w:hAnsi="Times New Roman"/>
                <w:b/>
              </w:rPr>
            </w:pPr>
          </w:p>
          <w:p w:rsidR="002915FD" w:rsidRPr="003D058B" w:rsidRDefault="002915FD" w:rsidP="003D058B">
            <w:pPr>
              <w:spacing w:after="0" w:line="240" w:lineRule="auto"/>
              <w:jc w:val="center"/>
              <w:rPr>
                <w:rFonts w:ascii="Times New Roman" w:hAnsi="Times New Roman"/>
                <w:b/>
              </w:rPr>
            </w:pPr>
            <w:r w:rsidRPr="003D058B">
              <w:rPr>
                <w:rFonts w:ascii="Times New Roman" w:hAnsi="Times New Roman"/>
              </w:rPr>
              <w:t>2019—2020 роки</w:t>
            </w:r>
          </w:p>
        </w:tc>
        <w:tc>
          <w:tcPr>
            <w:tcW w:w="6895" w:type="dxa"/>
          </w:tcPr>
          <w:p w:rsidR="002915FD" w:rsidRPr="003D058B" w:rsidRDefault="002915FD" w:rsidP="003D058B">
            <w:pPr>
              <w:spacing w:after="0" w:line="240" w:lineRule="auto"/>
              <w:jc w:val="center"/>
              <w:rPr>
                <w:rFonts w:ascii="Times New Roman" w:hAnsi="Times New Roman"/>
                <w:b/>
                <w:sz w:val="18"/>
                <w:szCs w:val="18"/>
              </w:rPr>
            </w:pPr>
          </w:p>
        </w:tc>
      </w:tr>
      <w:tr w:rsidR="002915FD" w:rsidRPr="003D058B" w:rsidTr="003D058B">
        <w:trPr>
          <w:trHeight w:val="5937"/>
        </w:trPr>
        <w:tc>
          <w:tcPr>
            <w:tcW w:w="2651" w:type="dxa"/>
          </w:tcPr>
          <w:p w:rsidR="002915FD" w:rsidRPr="003D058B" w:rsidRDefault="002915FD" w:rsidP="003D058B">
            <w:pPr>
              <w:spacing w:after="0" w:line="240" w:lineRule="auto"/>
              <w:jc w:val="both"/>
              <w:rPr>
                <w:rFonts w:ascii="Times New Roman" w:hAnsi="Times New Roman"/>
              </w:rPr>
            </w:pPr>
            <w:r w:rsidRPr="003D058B">
              <w:rPr>
                <w:rFonts w:ascii="Times New Roman" w:hAnsi="Times New Roman"/>
              </w:rPr>
              <w:t>24. Запровадження комплексної стратегії, що передбачає активні і послідовні заходи, орієнтовані на жінок і чоловіків з усіх прошарків суспільства, з метою ліквідації дискримінаційних стереотипів і патріархатних уявлень про роль і обов’язки жінок і чоловіків в сім’ї та суспільстві</w:t>
            </w:r>
          </w:p>
        </w:tc>
        <w:tc>
          <w:tcPr>
            <w:tcW w:w="2424" w:type="dxa"/>
          </w:tcPr>
          <w:p w:rsidR="002915FD" w:rsidRPr="003D058B" w:rsidRDefault="002915FD" w:rsidP="003D058B">
            <w:pPr>
              <w:pStyle w:val="a"/>
              <w:spacing w:line="228" w:lineRule="auto"/>
              <w:ind w:firstLine="34"/>
              <w:rPr>
                <w:rFonts w:ascii="Times New Roman" w:hAnsi="Times New Roman"/>
                <w:sz w:val="22"/>
                <w:szCs w:val="22"/>
              </w:rPr>
            </w:pPr>
            <w:r w:rsidRPr="003D058B">
              <w:rPr>
                <w:rFonts w:ascii="Times New Roman" w:hAnsi="Times New Roman"/>
                <w:sz w:val="22"/>
                <w:szCs w:val="22"/>
              </w:rPr>
              <w:t>2) запровадження щорічного планування центральними органами виконавчої влади, обласними, Київською міською держадміністраціями інформаційно-просвітницьких заходів щодо подолання сексистського та гендерно-стереотипного висвітлення інформації про жінок, підвищення рівня їх обізнаності щодо своїх прав і механізму їх реалізації</w:t>
            </w:r>
          </w:p>
        </w:tc>
        <w:tc>
          <w:tcPr>
            <w:tcW w:w="2382" w:type="dxa"/>
          </w:tcPr>
          <w:p w:rsidR="002915FD" w:rsidRPr="003D058B" w:rsidRDefault="002915FD" w:rsidP="003D058B">
            <w:pPr>
              <w:pStyle w:val="a"/>
              <w:spacing w:line="228" w:lineRule="auto"/>
              <w:ind w:firstLine="33"/>
              <w:rPr>
                <w:rFonts w:ascii="Times New Roman" w:hAnsi="Times New Roman"/>
                <w:sz w:val="22"/>
                <w:szCs w:val="22"/>
              </w:rPr>
            </w:pPr>
            <w:r w:rsidRPr="003D058B">
              <w:rPr>
                <w:rFonts w:ascii="Times New Roman" w:hAnsi="Times New Roman"/>
                <w:sz w:val="22"/>
                <w:szCs w:val="22"/>
              </w:rPr>
              <w:t>затвердження щороку планів центральних органів виконавчої влади, обласних, Київської міської держадміністрацій інформаційно-просвітницьких заходів з протидії сексизму та гендерно-стереотипному висвітленню інформації про жінок</w:t>
            </w:r>
          </w:p>
        </w:tc>
        <w:tc>
          <w:tcPr>
            <w:tcW w:w="1638" w:type="dxa"/>
          </w:tcPr>
          <w:p w:rsidR="002915FD" w:rsidRPr="003D058B" w:rsidRDefault="002915FD" w:rsidP="003D058B">
            <w:pPr>
              <w:spacing w:after="0" w:line="240" w:lineRule="auto"/>
              <w:jc w:val="center"/>
              <w:rPr>
                <w:rFonts w:ascii="Times New Roman" w:hAnsi="Times New Roman"/>
                <w:b/>
              </w:rPr>
            </w:pPr>
          </w:p>
          <w:p w:rsidR="002915FD" w:rsidRPr="003D058B" w:rsidRDefault="002915FD" w:rsidP="003D058B">
            <w:pPr>
              <w:spacing w:after="0" w:line="240" w:lineRule="auto"/>
              <w:jc w:val="center"/>
              <w:rPr>
                <w:rFonts w:ascii="Times New Roman" w:hAnsi="Times New Roman"/>
                <w:b/>
              </w:rPr>
            </w:pPr>
            <w:r w:rsidRPr="003D058B">
              <w:rPr>
                <w:rFonts w:ascii="Times New Roman" w:hAnsi="Times New Roman"/>
              </w:rPr>
              <w:t>постійно починаючи з 2019 року</w:t>
            </w:r>
          </w:p>
        </w:tc>
        <w:tc>
          <w:tcPr>
            <w:tcW w:w="6895" w:type="dxa"/>
          </w:tcPr>
          <w:p w:rsidR="002915FD" w:rsidRPr="003D058B" w:rsidRDefault="002915FD" w:rsidP="003D058B">
            <w:pPr>
              <w:spacing w:after="0" w:line="240" w:lineRule="auto"/>
              <w:jc w:val="center"/>
              <w:rPr>
                <w:rFonts w:ascii="Times New Roman" w:hAnsi="Times New Roman"/>
                <w:sz w:val="24"/>
                <w:szCs w:val="24"/>
              </w:rPr>
            </w:pPr>
          </w:p>
          <w:p w:rsidR="002915FD" w:rsidRPr="003D058B" w:rsidRDefault="002915FD" w:rsidP="003D058B">
            <w:pPr>
              <w:spacing w:after="0" w:line="240" w:lineRule="auto"/>
              <w:jc w:val="both"/>
              <w:rPr>
                <w:rFonts w:ascii="Times New Roman" w:hAnsi="Times New Roman"/>
                <w:sz w:val="24"/>
                <w:szCs w:val="24"/>
              </w:rPr>
            </w:pPr>
            <w:r w:rsidRPr="003D058B">
              <w:rPr>
                <w:rFonts w:ascii="Times New Roman" w:hAnsi="Times New Roman"/>
                <w:sz w:val="24"/>
                <w:szCs w:val="24"/>
              </w:rPr>
              <w:t xml:space="preserve">Окремого плану виконавчого органу Київської міської ради (Київської міської державної адміністрації)  не затверджено, але структурними підрозділами, які відповідають за впровадження гендерної політики та попередження домашнього та/або гендерно зумовленого насильства у місті Києві були заплановані та протягом звітного періоду проведені інформаційно-просвітницькі заходи: </w:t>
            </w:r>
          </w:p>
          <w:p w:rsidR="002915FD" w:rsidRPr="003D058B" w:rsidRDefault="002915FD" w:rsidP="003D058B">
            <w:pPr>
              <w:spacing w:after="0" w:line="240" w:lineRule="auto"/>
              <w:jc w:val="both"/>
              <w:rPr>
                <w:rFonts w:ascii="Times New Roman" w:hAnsi="Times New Roman"/>
                <w:sz w:val="24"/>
                <w:szCs w:val="24"/>
              </w:rPr>
            </w:pPr>
            <w:r w:rsidRPr="003D058B">
              <w:rPr>
                <w:rFonts w:ascii="Times New Roman" w:hAnsi="Times New Roman"/>
                <w:sz w:val="24"/>
                <w:szCs w:val="24"/>
              </w:rPr>
              <w:t>серія тренінгів, семінарів на гендерну та недискримінаційну тематику психологами Київського міського Центру роботи з жінками:</w:t>
            </w:r>
          </w:p>
          <w:p w:rsidR="002915FD" w:rsidRPr="003D058B" w:rsidRDefault="002915FD" w:rsidP="003D058B">
            <w:pPr>
              <w:spacing w:after="0" w:line="240" w:lineRule="auto"/>
              <w:ind w:right="143"/>
              <w:jc w:val="both"/>
              <w:rPr>
                <w:rFonts w:ascii="Times New Roman" w:hAnsi="Times New Roman"/>
                <w:sz w:val="24"/>
                <w:szCs w:val="24"/>
              </w:rPr>
            </w:pPr>
            <w:r w:rsidRPr="003D058B">
              <w:rPr>
                <w:rFonts w:ascii="Times New Roman" w:hAnsi="Times New Roman"/>
                <w:sz w:val="24"/>
                <w:szCs w:val="24"/>
              </w:rPr>
              <w:t>для учнів закладів професійної освіти - «Вплив ЗМІ та реклами на формування гендерних стереотипів» (</w:t>
            </w:r>
            <w:r w:rsidRPr="003D058B">
              <w:rPr>
                <w:rFonts w:ascii="Times New Roman" w:hAnsi="Times New Roman"/>
                <w:color w:val="1D2129"/>
                <w:sz w:val="24"/>
                <w:szCs w:val="24"/>
                <w:shd w:val="clear" w:color="auto" w:fill="FFFFFF"/>
              </w:rPr>
              <w:t xml:space="preserve">виділенням гендерних стереотипів, моделей поведінки та соціальних ролей, які формує у людській свідомості зовнішня реклама та представники мас-медіа </w:t>
            </w:r>
            <w:r w:rsidRPr="003D058B">
              <w:rPr>
                <w:rFonts w:ascii="Times New Roman" w:hAnsi="Times New Roman"/>
                <w:sz w:val="24"/>
                <w:szCs w:val="24"/>
              </w:rPr>
              <w:t>(охоплено 104 особи);</w:t>
            </w:r>
          </w:p>
          <w:p w:rsidR="002915FD" w:rsidRPr="003D058B" w:rsidRDefault="002915FD" w:rsidP="003D058B">
            <w:pPr>
              <w:tabs>
                <w:tab w:val="left" w:pos="9072"/>
              </w:tabs>
              <w:spacing w:after="0" w:line="240" w:lineRule="auto"/>
              <w:ind w:right="142"/>
              <w:jc w:val="both"/>
              <w:rPr>
                <w:rFonts w:ascii="Times New Roman" w:hAnsi="Times New Roman"/>
                <w:sz w:val="24"/>
                <w:szCs w:val="24"/>
              </w:rPr>
            </w:pPr>
            <w:r w:rsidRPr="003D058B">
              <w:rPr>
                <w:rFonts w:ascii="Times New Roman" w:hAnsi="Times New Roman"/>
                <w:sz w:val="24"/>
                <w:szCs w:val="24"/>
              </w:rPr>
              <w:t>інтерактивні заняття «Поняття «гендер» та «гендерна рівність» очима підлітків» для учнів коледжів міста Києва (охоплено 39 осіб).</w:t>
            </w:r>
          </w:p>
          <w:p w:rsidR="002915FD" w:rsidRPr="003D058B" w:rsidRDefault="002915FD" w:rsidP="003D058B">
            <w:pPr>
              <w:spacing w:after="0" w:line="240" w:lineRule="auto"/>
              <w:jc w:val="both"/>
              <w:rPr>
                <w:rFonts w:ascii="Times New Roman" w:hAnsi="Times New Roman"/>
                <w:sz w:val="24"/>
                <w:szCs w:val="24"/>
              </w:rPr>
            </w:pPr>
          </w:p>
        </w:tc>
      </w:tr>
      <w:tr w:rsidR="002915FD" w:rsidRPr="003D058B" w:rsidTr="003D058B">
        <w:tc>
          <w:tcPr>
            <w:tcW w:w="2651" w:type="dxa"/>
            <w:vMerge w:val="restart"/>
          </w:tcPr>
          <w:p w:rsidR="002915FD" w:rsidRPr="003D058B" w:rsidRDefault="002915FD" w:rsidP="003D058B">
            <w:pPr>
              <w:spacing w:after="0" w:line="240" w:lineRule="auto"/>
              <w:jc w:val="both"/>
              <w:rPr>
                <w:rFonts w:ascii="Times New Roman" w:hAnsi="Times New Roman"/>
              </w:rPr>
            </w:pPr>
            <w:r w:rsidRPr="003D058B">
              <w:rPr>
                <w:rFonts w:ascii="Times New Roman" w:hAnsi="Times New Roman"/>
              </w:rPr>
              <w:t>27. Здійснення всебічних заходів щодо запобігання та боротьби з насильством щодо жінок і дівчат та забезпечення притягнення винних до відповідальності і належного покарання</w:t>
            </w:r>
          </w:p>
        </w:tc>
        <w:tc>
          <w:tcPr>
            <w:tcW w:w="2424" w:type="dxa"/>
          </w:tcPr>
          <w:p w:rsidR="002915FD" w:rsidRPr="003D058B" w:rsidRDefault="002915FD" w:rsidP="003D058B">
            <w:pPr>
              <w:pStyle w:val="a"/>
              <w:spacing w:line="228" w:lineRule="auto"/>
              <w:ind w:firstLine="34"/>
              <w:rPr>
                <w:rFonts w:ascii="Times New Roman" w:hAnsi="Times New Roman"/>
                <w:sz w:val="22"/>
                <w:szCs w:val="22"/>
              </w:rPr>
            </w:pPr>
            <w:r w:rsidRPr="003D058B">
              <w:rPr>
                <w:rFonts w:ascii="Times New Roman" w:hAnsi="Times New Roman"/>
                <w:sz w:val="22"/>
                <w:szCs w:val="22"/>
              </w:rPr>
              <w:t>1) формування переліку показників для обліку центральними органами виконавчої влади випадків домашнього насильства та насильства за ознакою статі</w:t>
            </w:r>
          </w:p>
        </w:tc>
        <w:tc>
          <w:tcPr>
            <w:tcW w:w="2382" w:type="dxa"/>
          </w:tcPr>
          <w:p w:rsidR="002915FD" w:rsidRPr="003D058B" w:rsidRDefault="002915FD" w:rsidP="003D058B">
            <w:pPr>
              <w:pStyle w:val="a"/>
              <w:spacing w:line="228" w:lineRule="auto"/>
              <w:ind w:firstLine="33"/>
              <w:rPr>
                <w:rFonts w:ascii="Times New Roman" w:hAnsi="Times New Roman"/>
                <w:sz w:val="22"/>
                <w:szCs w:val="22"/>
              </w:rPr>
            </w:pPr>
            <w:r w:rsidRPr="003D058B">
              <w:rPr>
                <w:rFonts w:ascii="Times New Roman" w:hAnsi="Times New Roman"/>
                <w:sz w:val="22"/>
                <w:szCs w:val="22"/>
              </w:rPr>
              <w:t>формування переліку показників для обліку центральними органами виконавчої влади випадків домашнього насильства та насильства за ознакою статі і постійна передача інформації  щодо них до Мінсоцполітики</w:t>
            </w:r>
          </w:p>
        </w:tc>
        <w:tc>
          <w:tcPr>
            <w:tcW w:w="1638" w:type="dxa"/>
          </w:tcPr>
          <w:p w:rsidR="002915FD" w:rsidRPr="003D058B" w:rsidRDefault="002915FD" w:rsidP="003D058B">
            <w:pPr>
              <w:pStyle w:val="a"/>
              <w:spacing w:before="60" w:line="228" w:lineRule="auto"/>
              <w:ind w:firstLine="34"/>
              <w:jc w:val="center"/>
              <w:rPr>
                <w:rFonts w:ascii="Times New Roman" w:hAnsi="Times New Roman"/>
                <w:sz w:val="22"/>
                <w:szCs w:val="22"/>
              </w:rPr>
            </w:pPr>
          </w:p>
          <w:p w:rsidR="002915FD" w:rsidRPr="003D058B" w:rsidRDefault="002915FD" w:rsidP="003D058B">
            <w:pPr>
              <w:pStyle w:val="a"/>
              <w:spacing w:before="60" w:line="228" w:lineRule="auto"/>
              <w:ind w:firstLine="34"/>
              <w:jc w:val="center"/>
              <w:rPr>
                <w:rFonts w:ascii="Times New Roman" w:hAnsi="Times New Roman"/>
                <w:sz w:val="22"/>
                <w:szCs w:val="22"/>
              </w:rPr>
            </w:pPr>
            <w:r w:rsidRPr="003D058B">
              <w:rPr>
                <w:rFonts w:ascii="Times New Roman" w:hAnsi="Times New Roman"/>
                <w:sz w:val="22"/>
                <w:szCs w:val="22"/>
              </w:rPr>
              <w:t>постійно починаючи з 2019 року</w:t>
            </w:r>
          </w:p>
        </w:tc>
        <w:tc>
          <w:tcPr>
            <w:tcW w:w="6895" w:type="dxa"/>
            <w:vMerge w:val="restart"/>
          </w:tcPr>
          <w:p w:rsidR="002915FD" w:rsidRPr="003D058B" w:rsidRDefault="002915FD" w:rsidP="003D058B">
            <w:pPr>
              <w:spacing w:after="0" w:line="240" w:lineRule="auto"/>
              <w:jc w:val="both"/>
              <w:rPr>
                <w:rFonts w:ascii="Times New Roman" w:hAnsi="Times New Roman"/>
                <w:sz w:val="24"/>
                <w:szCs w:val="24"/>
              </w:rPr>
            </w:pPr>
            <w:r w:rsidRPr="003D058B">
              <w:rPr>
                <w:rFonts w:ascii="Times New Roman" w:hAnsi="Times New Roman"/>
                <w:sz w:val="24"/>
                <w:szCs w:val="24"/>
              </w:rPr>
              <w:t xml:space="preserve">Відповідно до діючих показників структурні підрозділи, відповідальні </w:t>
            </w:r>
            <w:r w:rsidRPr="003D058B">
              <w:rPr>
                <w:rFonts w:ascii="Times New Roman" w:hAnsi="Times New Roman"/>
                <w:bCs/>
                <w:sz w:val="24"/>
                <w:szCs w:val="24"/>
              </w:rPr>
              <w:t xml:space="preserve">за реалізацію державної політики </w:t>
            </w:r>
            <w:r w:rsidRPr="003D058B">
              <w:rPr>
                <w:rFonts w:ascii="Times New Roman" w:hAnsi="Times New Roman"/>
                <w:sz w:val="24"/>
                <w:szCs w:val="24"/>
              </w:rPr>
              <w:t>з питань запобігання та протидії домашньому насильству (Служба у справах дітей та сім’ї виконавчого органу Київської міської ради (Київської міської державної адміністрації) готують інформацію та подають до Мінсоцполітики. За даними структурних підрозділів та Головного управління Національної поліції України у м. Києві надійшло:  9493 звернення з питань вчинення домашнього насильства, з них: 8286 від жінок, 1179 від чоловіків та 28 від дітей.</w:t>
            </w:r>
          </w:p>
          <w:p w:rsidR="002915FD" w:rsidRPr="003D058B" w:rsidRDefault="002915FD" w:rsidP="003D058B">
            <w:pPr>
              <w:spacing w:after="0" w:line="240" w:lineRule="auto"/>
              <w:ind w:firstLine="313"/>
              <w:jc w:val="both"/>
              <w:rPr>
                <w:rFonts w:ascii="Times New Roman" w:hAnsi="Times New Roman"/>
                <w:sz w:val="24"/>
                <w:szCs w:val="24"/>
              </w:rPr>
            </w:pPr>
            <w:r w:rsidRPr="003D058B">
              <w:rPr>
                <w:rFonts w:ascii="Times New Roman" w:hAnsi="Times New Roman"/>
                <w:sz w:val="24"/>
                <w:szCs w:val="24"/>
              </w:rPr>
              <w:t>На профілактичному обліку кривдників перебуває 3381 особа, з якими проводиться профілактична робота. Дільничними офіцерами поліції та патрульними поліцейськими за вчинення домашнього насильства складено 6830 адміністративних протоколів за статтею 173-2 Кодексу України про адміністративні правопорушення. Дільничними офіцерами поліції за вчинення домашнього насильства винесено 951 терміновий заборонний припис. Судами Деснянського, Дарницького, Оболонського, Шевченківського районів міста Києва винесено 9 обмежувальних приписів.</w:t>
            </w:r>
          </w:p>
          <w:p w:rsidR="002915FD" w:rsidRPr="003D058B" w:rsidRDefault="002915FD" w:rsidP="003D058B">
            <w:pPr>
              <w:spacing w:after="0" w:line="240" w:lineRule="auto"/>
              <w:ind w:firstLine="313"/>
              <w:jc w:val="both"/>
              <w:rPr>
                <w:rFonts w:ascii="Times New Roman" w:hAnsi="Times New Roman"/>
                <w:sz w:val="24"/>
                <w:szCs w:val="24"/>
              </w:rPr>
            </w:pPr>
            <w:r w:rsidRPr="003D058B">
              <w:rPr>
                <w:rFonts w:ascii="Times New Roman" w:hAnsi="Times New Roman"/>
                <w:sz w:val="24"/>
                <w:szCs w:val="24"/>
              </w:rPr>
              <w:t>Також  з метою консолідації зусиль для  попередження, виявлення та недопущення випадків домашнього насильства та/або насильства за ознакою статі підписано Меморандум про співпрацю між виконавчим органом Київської міської ради (Київською міською державною адміністрацією) та Головним управлінням національної поліції у місті Києві щодо надання допомоги особам, що постраждали від домашнього насильства та/або насильства за ознакою статі від 20.1.2019 № 2211.</w:t>
            </w:r>
          </w:p>
          <w:p w:rsidR="002915FD" w:rsidRPr="003D058B" w:rsidRDefault="002915FD" w:rsidP="003D058B">
            <w:pPr>
              <w:spacing w:after="0" w:line="240" w:lineRule="auto"/>
              <w:jc w:val="center"/>
              <w:rPr>
                <w:rFonts w:ascii="Times New Roman" w:hAnsi="Times New Roman"/>
                <w:sz w:val="24"/>
                <w:szCs w:val="24"/>
              </w:rPr>
            </w:pPr>
          </w:p>
        </w:tc>
      </w:tr>
      <w:tr w:rsidR="002915FD" w:rsidRPr="003D058B" w:rsidTr="003D058B">
        <w:tc>
          <w:tcPr>
            <w:tcW w:w="2651" w:type="dxa"/>
            <w:vMerge/>
          </w:tcPr>
          <w:p w:rsidR="002915FD" w:rsidRPr="003D058B" w:rsidRDefault="002915FD" w:rsidP="003D058B">
            <w:pPr>
              <w:spacing w:after="0" w:line="240" w:lineRule="auto"/>
              <w:jc w:val="both"/>
              <w:rPr>
                <w:rFonts w:ascii="Times New Roman" w:hAnsi="Times New Roman"/>
              </w:rPr>
            </w:pPr>
          </w:p>
        </w:tc>
        <w:tc>
          <w:tcPr>
            <w:tcW w:w="2424" w:type="dxa"/>
            <w:vMerge w:val="restart"/>
          </w:tcPr>
          <w:p w:rsidR="002915FD" w:rsidRPr="003D058B" w:rsidRDefault="002915FD" w:rsidP="003D058B">
            <w:pPr>
              <w:pStyle w:val="a"/>
              <w:spacing w:line="228" w:lineRule="auto"/>
              <w:ind w:firstLine="34"/>
              <w:rPr>
                <w:rFonts w:ascii="Times New Roman" w:hAnsi="Times New Roman"/>
                <w:sz w:val="22"/>
                <w:szCs w:val="22"/>
              </w:rPr>
            </w:pPr>
            <w:r w:rsidRPr="003D058B">
              <w:rPr>
                <w:rFonts w:ascii="Times New Roman" w:hAnsi="Times New Roman"/>
                <w:sz w:val="22"/>
                <w:szCs w:val="22"/>
              </w:rPr>
              <w:t>2) удосконалення механізмів ідентифікації, документування, реагування, розслідування випадків домашнього насильства та насильства за ознакою статі щодо жінок і дівчат та притягнення винних до відповідальності</w:t>
            </w:r>
          </w:p>
        </w:tc>
        <w:tc>
          <w:tcPr>
            <w:tcW w:w="2382" w:type="dxa"/>
            <w:vMerge w:val="restart"/>
          </w:tcPr>
          <w:p w:rsidR="002915FD" w:rsidRPr="003D058B" w:rsidRDefault="002915FD" w:rsidP="003D058B">
            <w:pPr>
              <w:pStyle w:val="a"/>
              <w:spacing w:line="228" w:lineRule="auto"/>
              <w:ind w:firstLine="33"/>
              <w:rPr>
                <w:rFonts w:ascii="Times New Roman" w:hAnsi="Times New Roman"/>
                <w:sz w:val="22"/>
                <w:szCs w:val="22"/>
              </w:rPr>
            </w:pPr>
            <w:r w:rsidRPr="003D058B">
              <w:rPr>
                <w:rFonts w:ascii="Times New Roman" w:hAnsi="Times New Roman"/>
                <w:sz w:val="22"/>
                <w:szCs w:val="22"/>
              </w:rPr>
              <w:t>удосконалення механізмів ідентифікації, документування, реагування, розслідування випадків домашнього насильства та насильства за ознакою статі щодо жінок і дівчат та притягнення винних до відповідальності</w:t>
            </w:r>
          </w:p>
        </w:tc>
        <w:tc>
          <w:tcPr>
            <w:tcW w:w="1638" w:type="dxa"/>
          </w:tcPr>
          <w:p w:rsidR="002915FD" w:rsidRPr="003D058B" w:rsidRDefault="002915FD" w:rsidP="003D058B">
            <w:pPr>
              <w:spacing w:after="0" w:line="240" w:lineRule="auto"/>
              <w:jc w:val="center"/>
              <w:rPr>
                <w:rFonts w:ascii="Times New Roman" w:hAnsi="Times New Roman"/>
                <w:b/>
              </w:rPr>
            </w:pPr>
          </w:p>
          <w:p w:rsidR="002915FD" w:rsidRPr="003D058B" w:rsidRDefault="002915FD" w:rsidP="003D058B">
            <w:pPr>
              <w:spacing w:after="0" w:line="240" w:lineRule="auto"/>
              <w:jc w:val="center"/>
              <w:rPr>
                <w:rFonts w:ascii="Times New Roman" w:hAnsi="Times New Roman"/>
                <w:b/>
              </w:rPr>
            </w:pPr>
            <w:r w:rsidRPr="003D058B">
              <w:rPr>
                <w:rFonts w:ascii="Times New Roman" w:hAnsi="Times New Roman"/>
              </w:rPr>
              <w:t>протягом 2019 року</w:t>
            </w:r>
          </w:p>
        </w:tc>
        <w:tc>
          <w:tcPr>
            <w:tcW w:w="6895" w:type="dxa"/>
            <w:vMerge/>
          </w:tcPr>
          <w:p w:rsidR="002915FD" w:rsidRPr="003D058B" w:rsidRDefault="002915FD" w:rsidP="003D058B">
            <w:pPr>
              <w:spacing w:after="0" w:line="240" w:lineRule="auto"/>
              <w:jc w:val="center"/>
              <w:rPr>
                <w:rFonts w:ascii="Times New Roman" w:hAnsi="Times New Roman"/>
                <w:b/>
                <w:sz w:val="24"/>
                <w:szCs w:val="24"/>
              </w:rPr>
            </w:pPr>
          </w:p>
        </w:tc>
      </w:tr>
      <w:tr w:rsidR="002915FD" w:rsidRPr="003D058B" w:rsidTr="003D058B">
        <w:tc>
          <w:tcPr>
            <w:tcW w:w="2651" w:type="dxa"/>
            <w:vMerge/>
          </w:tcPr>
          <w:p w:rsidR="002915FD" w:rsidRPr="003D058B" w:rsidRDefault="002915FD" w:rsidP="003D058B">
            <w:pPr>
              <w:spacing w:after="0" w:line="240" w:lineRule="auto"/>
              <w:jc w:val="both"/>
              <w:rPr>
                <w:rFonts w:ascii="Times New Roman" w:hAnsi="Times New Roman"/>
              </w:rPr>
            </w:pPr>
          </w:p>
        </w:tc>
        <w:tc>
          <w:tcPr>
            <w:tcW w:w="2424" w:type="dxa"/>
            <w:vMerge/>
          </w:tcPr>
          <w:p w:rsidR="002915FD" w:rsidRPr="003D058B" w:rsidRDefault="002915FD" w:rsidP="003D058B">
            <w:pPr>
              <w:pStyle w:val="a"/>
              <w:spacing w:line="228" w:lineRule="auto"/>
              <w:ind w:firstLine="34"/>
              <w:rPr>
                <w:rFonts w:ascii="Times New Roman" w:hAnsi="Times New Roman"/>
                <w:sz w:val="22"/>
                <w:szCs w:val="22"/>
              </w:rPr>
            </w:pPr>
          </w:p>
        </w:tc>
        <w:tc>
          <w:tcPr>
            <w:tcW w:w="2382" w:type="dxa"/>
            <w:vMerge/>
          </w:tcPr>
          <w:p w:rsidR="002915FD" w:rsidRPr="003D058B" w:rsidRDefault="002915FD" w:rsidP="003D058B">
            <w:pPr>
              <w:pStyle w:val="a"/>
              <w:spacing w:line="228" w:lineRule="auto"/>
              <w:ind w:firstLine="33"/>
              <w:rPr>
                <w:rFonts w:ascii="Times New Roman" w:hAnsi="Times New Roman"/>
                <w:sz w:val="22"/>
                <w:szCs w:val="22"/>
              </w:rPr>
            </w:pPr>
          </w:p>
        </w:tc>
        <w:tc>
          <w:tcPr>
            <w:tcW w:w="1638" w:type="dxa"/>
          </w:tcPr>
          <w:p w:rsidR="002915FD" w:rsidRPr="003D058B" w:rsidRDefault="002915FD" w:rsidP="003D058B">
            <w:pPr>
              <w:spacing w:after="0" w:line="240" w:lineRule="auto"/>
              <w:jc w:val="center"/>
              <w:rPr>
                <w:rFonts w:ascii="Times New Roman" w:hAnsi="Times New Roman"/>
                <w:b/>
              </w:rPr>
            </w:pPr>
          </w:p>
        </w:tc>
        <w:tc>
          <w:tcPr>
            <w:tcW w:w="6895" w:type="dxa"/>
            <w:vMerge/>
          </w:tcPr>
          <w:p w:rsidR="002915FD" w:rsidRPr="003D058B" w:rsidRDefault="002915FD" w:rsidP="003D058B">
            <w:pPr>
              <w:spacing w:after="0" w:line="240" w:lineRule="auto"/>
              <w:jc w:val="center"/>
              <w:rPr>
                <w:rFonts w:ascii="Times New Roman" w:hAnsi="Times New Roman"/>
                <w:b/>
                <w:sz w:val="24"/>
                <w:szCs w:val="24"/>
              </w:rPr>
            </w:pPr>
          </w:p>
        </w:tc>
      </w:tr>
      <w:tr w:rsidR="002915FD" w:rsidRPr="003D058B" w:rsidTr="003D058B">
        <w:tc>
          <w:tcPr>
            <w:tcW w:w="2651" w:type="dxa"/>
            <w:vMerge/>
          </w:tcPr>
          <w:p w:rsidR="002915FD" w:rsidRPr="003D058B" w:rsidRDefault="002915FD" w:rsidP="003D058B">
            <w:pPr>
              <w:spacing w:after="0" w:line="240" w:lineRule="auto"/>
              <w:jc w:val="both"/>
              <w:rPr>
                <w:rFonts w:ascii="Times New Roman" w:hAnsi="Times New Roman"/>
              </w:rPr>
            </w:pPr>
          </w:p>
        </w:tc>
        <w:tc>
          <w:tcPr>
            <w:tcW w:w="2424" w:type="dxa"/>
          </w:tcPr>
          <w:p w:rsidR="002915FD" w:rsidRPr="003D058B" w:rsidRDefault="002915FD" w:rsidP="003D058B">
            <w:pPr>
              <w:pStyle w:val="a"/>
              <w:spacing w:line="228" w:lineRule="auto"/>
              <w:ind w:firstLine="34"/>
              <w:rPr>
                <w:rFonts w:ascii="Times New Roman" w:hAnsi="Times New Roman"/>
                <w:sz w:val="22"/>
                <w:szCs w:val="22"/>
              </w:rPr>
            </w:pPr>
            <w:r w:rsidRPr="003D058B">
              <w:rPr>
                <w:rFonts w:ascii="Times New Roman" w:hAnsi="Times New Roman"/>
                <w:sz w:val="22"/>
                <w:szCs w:val="22"/>
              </w:rPr>
              <w:t>4) внесення рекомендацій установам, організаціям, що працюють з молоддю, щодо поширення інформації серед дівчат про анонімні лінії довіри, центри допомоги, притулки</w:t>
            </w:r>
          </w:p>
        </w:tc>
        <w:tc>
          <w:tcPr>
            <w:tcW w:w="2382" w:type="dxa"/>
          </w:tcPr>
          <w:p w:rsidR="002915FD" w:rsidRPr="003D058B" w:rsidRDefault="002915FD" w:rsidP="003D058B">
            <w:pPr>
              <w:pStyle w:val="a"/>
              <w:spacing w:line="228" w:lineRule="auto"/>
              <w:ind w:firstLine="33"/>
              <w:rPr>
                <w:rFonts w:ascii="Times New Roman" w:hAnsi="Times New Roman"/>
                <w:sz w:val="22"/>
                <w:szCs w:val="22"/>
              </w:rPr>
            </w:pPr>
            <w:r w:rsidRPr="003D058B">
              <w:rPr>
                <w:rFonts w:ascii="Times New Roman" w:hAnsi="Times New Roman"/>
                <w:sz w:val="22"/>
                <w:szCs w:val="22"/>
              </w:rPr>
              <w:t>поширення установами та організаціями, що працюють з молоддю, інформації серед дівчат про анонімні лінії довіри, центри допомоги, притулки для постраждалих від насильства</w:t>
            </w:r>
          </w:p>
        </w:tc>
        <w:tc>
          <w:tcPr>
            <w:tcW w:w="1638" w:type="dxa"/>
          </w:tcPr>
          <w:p w:rsidR="002915FD" w:rsidRPr="003D058B" w:rsidRDefault="002915FD" w:rsidP="003D058B">
            <w:pPr>
              <w:spacing w:after="0" w:line="240" w:lineRule="auto"/>
              <w:jc w:val="center"/>
              <w:rPr>
                <w:rFonts w:ascii="Times New Roman" w:hAnsi="Times New Roman"/>
                <w:b/>
              </w:rPr>
            </w:pPr>
          </w:p>
          <w:p w:rsidR="002915FD" w:rsidRPr="003D058B" w:rsidRDefault="002915FD" w:rsidP="003D058B">
            <w:pPr>
              <w:spacing w:after="0" w:line="240" w:lineRule="auto"/>
              <w:jc w:val="center"/>
              <w:rPr>
                <w:rFonts w:ascii="Times New Roman" w:hAnsi="Times New Roman"/>
                <w:b/>
              </w:rPr>
            </w:pPr>
            <w:r w:rsidRPr="003D058B">
              <w:rPr>
                <w:rFonts w:ascii="Times New Roman" w:hAnsi="Times New Roman"/>
              </w:rPr>
              <w:t>постійно починаючи з 2019 року</w:t>
            </w:r>
          </w:p>
        </w:tc>
        <w:tc>
          <w:tcPr>
            <w:tcW w:w="6895" w:type="dxa"/>
          </w:tcPr>
          <w:p w:rsidR="002915FD" w:rsidRPr="003D058B" w:rsidRDefault="002915FD" w:rsidP="003D058B">
            <w:pPr>
              <w:spacing w:after="0" w:line="240" w:lineRule="auto"/>
              <w:ind w:firstLine="303"/>
              <w:jc w:val="both"/>
              <w:rPr>
                <w:rFonts w:ascii="Times New Roman" w:hAnsi="Times New Roman"/>
                <w:sz w:val="24"/>
                <w:szCs w:val="24"/>
              </w:rPr>
            </w:pPr>
            <w:r w:rsidRPr="003D058B">
              <w:rPr>
                <w:rFonts w:ascii="Times New Roman" w:hAnsi="Times New Roman"/>
                <w:sz w:val="24"/>
                <w:szCs w:val="24"/>
              </w:rPr>
              <w:t>Станом на 01.01.2020 року Службою у справах дітей та сім’ї виконавчого органу Київської міської ради (Київської міської державної адміністрації) створена та постійно оновлюється база даних про заклади, що надають послуги постраждалим від домашнього насильства та/або гендерно-зумовленого насильства (в тому числі внутрішньо переміщеним особам, учасникам АТО, ООС та їхнім сім’ям) в місті Києві.</w:t>
            </w:r>
          </w:p>
          <w:p w:rsidR="002915FD" w:rsidRPr="003D058B" w:rsidRDefault="002915FD" w:rsidP="003D058B">
            <w:pPr>
              <w:spacing w:after="0" w:line="240" w:lineRule="auto"/>
              <w:ind w:firstLine="303"/>
              <w:jc w:val="both"/>
              <w:rPr>
                <w:rFonts w:ascii="Times New Roman" w:hAnsi="Times New Roman"/>
                <w:sz w:val="24"/>
                <w:szCs w:val="24"/>
              </w:rPr>
            </w:pPr>
            <w:r w:rsidRPr="003D058B">
              <w:rPr>
                <w:rFonts w:ascii="Times New Roman" w:hAnsi="Times New Roman"/>
                <w:sz w:val="24"/>
                <w:szCs w:val="24"/>
              </w:rPr>
              <w:t xml:space="preserve">На офіційних субвеб-сайтах районних в місті Києві державних адміністрацій, на сайтах партнерських установ та організацій, є довідкова інформація, куди можна звернутися, вразі необхідності, в місті Києві з проблем попередження насильства в сім’ї та жорстокого поводження з дітьми, подолання наслідків фактів скоєння гендерно зумовленого насильства. </w:t>
            </w:r>
          </w:p>
          <w:p w:rsidR="002915FD" w:rsidRPr="003D058B" w:rsidRDefault="002915FD" w:rsidP="003D058B">
            <w:pPr>
              <w:spacing w:after="0" w:line="240" w:lineRule="auto"/>
              <w:jc w:val="both"/>
              <w:rPr>
                <w:rFonts w:ascii="Times New Roman" w:hAnsi="Times New Roman"/>
                <w:b/>
                <w:sz w:val="24"/>
                <w:szCs w:val="24"/>
              </w:rPr>
            </w:pPr>
            <w:r w:rsidRPr="003D058B">
              <w:rPr>
                <w:rFonts w:ascii="Times New Roman" w:hAnsi="Times New Roman"/>
                <w:sz w:val="24"/>
                <w:szCs w:val="24"/>
              </w:rPr>
              <w:t>Також інформація поширюється через центри соціальних служб для сім’ї, дітей та молоді м. Києва, Київський міський Центр роботи з жінками, Київський міський центр сім’ї «Родинний дім».</w:t>
            </w:r>
          </w:p>
        </w:tc>
      </w:tr>
      <w:tr w:rsidR="002915FD" w:rsidRPr="003D058B" w:rsidTr="003D058B">
        <w:tc>
          <w:tcPr>
            <w:tcW w:w="2651" w:type="dxa"/>
          </w:tcPr>
          <w:p w:rsidR="002915FD" w:rsidRPr="003D058B" w:rsidRDefault="002915FD" w:rsidP="003D058B">
            <w:pPr>
              <w:spacing w:after="0" w:line="240" w:lineRule="auto"/>
              <w:jc w:val="both"/>
              <w:rPr>
                <w:rFonts w:ascii="Times New Roman" w:hAnsi="Times New Roman"/>
              </w:rPr>
            </w:pPr>
            <w:r w:rsidRPr="003D058B">
              <w:rPr>
                <w:rFonts w:ascii="Times New Roman" w:hAnsi="Times New Roman"/>
              </w:rPr>
              <w:t>28. Забезпечення адекватного відшкодування шкоди, надання допомоги і захисту жінкам, які стали жертвами насильства, зокрема жінкам і дівчатам з обмеженими можливостями, шляхом створення притулків, в тому числі в сільській місцевості, а також розширення співпраці з неурядовими організаціями, які надають притулок і здійснюють реабілітацію жертв насильства</w:t>
            </w:r>
          </w:p>
        </w:tc>
        <w:tc>
          <w:tcPr>
            <w:tcW w:w="2424" w:type="dxa"/>
          </w:tcPr>
          <w:p w:rsidR="002915FD" w:rsidRPr="003D058B" w:rsidRDefault="002915FD" w:rsidP="003D058B">
            <w:pPr>
              <w:pStyle w:val="a"/>
              <w:spacing w:line="228" w:lineRule="auto"/>
              <w:ind w:firstLine="34"/>
              <w:rPr>
                <w:rFonts w:ascii="Times New Roman" w:hAnsi="Times New Roman"/>
                <w:sz w:val="22"/>
                <w:szCs w:val="22"/>
              </w:rPr>
            </w:pPr>
            <w:r w:rsidRPr="003D058B">
              <w:rPr>
                <w:rFonts w:ascii="Times New Roman" w:hAnsi="Times New Roman"/>
                <w:sz w:val="22"/>
                <w:szCs w:val="22"/>
              </w:rPr>
              <w:t>вивчення правових можливостей відшкодування шкоди, завданої жінкам, які стали жертвами домашнього насильства</w:t>
            </w:r>
          </w:p>
        </w:tc>
        <w:tc>
          <w:tcPr>
            <w:tcW w:w="2382" w:type="dxa"/>
          </w:tcPr>
          <w:p w:rsidR="002915FD" w:rsidRPr="003D058B" w:rsidRDefault="002915FD" w:rsidP="003D058B">
            <w:pPr>
              <w:pStyle w:val="a"/>
              <w:spacing w:line="228" w:lineRule="auto"/>
              <w:ind w:firstLine="33"/>
              <w:rPr>
                <w:rFonts w:ascii="Times New Roman" w:hAnsi="Times New Roman"/>
                <w:sz w:val="22"/>
                <w:szCs w:val="22"/>
              </w:rPr>
            </w:pPr>
            <w:r w:rsidRPr="003D058B">
              <w:rPr>
                <w:rFonts w:ascii="Times New Roman" w:hAnsi="Times New Roman"/>
                <w:sz w:val="22"/>
                <w:szCs w:val="22"/>
              </w:rPr>
              <w:t>розроблення пропозицій щодо правових можливостей відшкодування шкоди, завданої жінкам, які стали жертвами домашнього насильства</w:t>
            </w:r>
          </w:p>
        </w:tc>
        <w:tc>
          <w:tcPr>
            <w:tcW w:w="1638" w:type="dxa"/>
          </w:tcPr>
          <w:p w:rsidR="002915FD" w:rsidRPr="003D058B" w:rsidRDefault="002915FD" w:rsidP="003D058B">
            <w:pPr>
              <w:spacing w:after="0" w:line="240" w:lineRule="auto"/>
              <w:jc w:val="center"/>
              <w:rPr>
                <w:rFonts w:ascii="Times New Roman" w:hAnsi="Times New Roman"/>
                <w:b/>
              </w:rPr>
            </w:pPr>
          </w:p>
          <w:p w:rsidR="002915FD" w:rsidRPr="003D058B" w:rsidRDefault="002915FD" w:rsidP="003D058B">
            <w:pPr>
              <w:spacing w:after="0" w:line="240" w:lineRule="auto"/>
              <w:jc w:val="center"/>
              <w:rPr>
                <w:rFonts w:ascii="Times New Roman" w:hAnsi="Times New Roman"/>
                <w:b/>
              </w:rPr>
            </w:pPr>
            <w:r w:rsidRPr="003D058B">
              <w:rPr>
                <w:rFonts w:ascii="Times New Roman" w:hAnsi="Times New Roman"/>
              </w:rPr>
              <w:t>протягом 2019 року</w:t>
            </w:r>
          </w:p>
        </w:tc>
        <w:tc>
          <w:tcPr>
            <w:tcW w:w="6895" w:type="dxa"/>
          </w:tcPr>
          <w:p w:rsidR="002915FD" w:rsidRPr="003D058B" w:rsidRDefault="002915FD" w:rsidP="003D058B">
            <w:pPr>
              <w:spacing w:after="0" w:line="240" w:lineRule="auto"/>
              <w:jc w:val="center"/>
              <w:rPr>
                <w:rFonts w:ascii="Times New Roman" w:hAnsi="Times New Roman"/>
                <w:b/>
                <w:sz w:val="24"/>
                <w:szCs w:val="24"/>
              </w:rPr>
            </w:pPr>
          </w:p>
        </w:tc>
      </w:tr>
      <w:tr w:rsidR="002915FD" w:rsidRPr="003D058B" w:rsidTr="003D058B">
        <w:tc>
          <w:tcPr>
            <w:tcW w:w="2651" w:type="dxa"/>
          </w:tcPr>
          <w:p w:rsidR="002915FD" w:rsidRPr="003D058B" w:rsidRDefault="002915FD" w:rsidP="003D058B">
            <w:pPr>
              <w:spacing w:after="0" w:line="240" w:lineRule="auto"/>
              <w:jc w:val="both"/>
              <w:rPr>
                <w:rFonts w:ascii="Times New Roman" w:hAnsi="Times New Roman"/>
              </w:rPr>
            </w:pPr>
            <w:r w:rsidRPr="003D058B">
              <w:rPr>
                <w:rFonts w:ascii="Times New Roman" w:hAnsi="Times New Roman"/>
              </w:rPr>
              <w:t>29. Здійснення збору статистичних даних про домашнє, сексуальне та інші форми насильства щодо жінок, зокрема із зазначенням віку і характеру взаємин між жертвою і кривдником</w:t>
            </w:r>
          </w:p>
        </w:tc>
        <w:tc>
          <w:tcPr>
            <w:tcW w:w="2424" w:type="dxa"/>
          </w:tcPr>
          <w:p w:rsidR="002915FD" w:rsidRPr="003D058B" w:rsidRDefault="002915FD" w:rsidP="003D058B">
            <w:pPr>
              <w:pStyle w:val="a"/>
              <w:spacing w:line="228" w:lineRule="auto"/>
              <w:ind w:firstLine="34"/>
              <w:rPr>
                <w:rFonts w:ascii="Times New Roman" w:hAnsi="Times New Roman"/>
                <w:sz w:val="22"/>
                <w:szCs w:val="22"/>
              </w:rPr>
            </w:pPr>
            <w:r w:rsidRPr="003D058B">
              <w:rPr>
                <w:rFonts w:ascii="Times New Roman" w:hAnsi="Times New Roman"/>
                <w:sz w:val="22"/>
                <w:szCs w:val="22"/>
              </w:rPr>
              <w:t>удосконалення форм звітності шляхом розроблення та затвердження форм звітності стосовно домашнього насильства щодо жінок із зазначенням: віку; типу місцевості проживання; характеру взаємин між жертвою і кривдником; кількості потерпілих, які звернулися до підрозділів поліції; кількості жінок і дівчат, яких було направлено до суб’єктів надання допомоги; кількості кримінальних проваджень, матеріали яких передано до суду</w:t>
            </w:r>
          </w:p>
        </w:tc>
        <w:tc>
          <w:tcPr>
            <w:tcW w:w="2382" w:type="dxa"/>
          </w:tcPr>
          <w:p w:rsidR="002915FD" w:rsidRPr="003D058B" w:rsidRDefault="002915FD" w:rsidP="003D058B">
            <w:pPr>
              <w:pStyle w:val="a"/>
              <w:spacing w:line="228" w:lineRule="auto"/>
              <w:ind w:firstLine="33"/>
              <w:rPr>
                <w:rFonts w:ascii="Times New Roman" w:hAnsi="Times New Roman"/>
                <w:sz w:val="22"/>
                <w:szCs w:val="22"/>
              </w:rPr>
            </w:pPr>
            <w:r w:rsidRPr="003D058B">
              <w:rPr>
                <w:rFonts w:ascii="Times New Roman" w:hAnsi="Times New Roman"/>
                <w:sz w:val="22"/>
                <w:szCs w:val="22"/>
              </w:rPr>
              <w:t>внесення змін або затвердження нових форм звітності</w:t>
            </w:r>
          </w:p>
        </w:tc>
        <w:tc>
          <w:tcPr>
            <w:tcW w:w="1638" w:type="dxa"/>
          </w:tcPr>
          <w:p w:rsidR="002915FD" w:rsidRPr="003D058B" w:rsidRDefault="002915FD" w:rsidP="003D058B">
            <w:pPr>
              <w:spacing w:after="0" w:line="240" w:lineRule="auto"/>
              <w:jc w:val="center"/>
              <w:rPr>
                <w:rFonts w:ascii="Times New Roman" w:hAnsi="Times New Roman"/>
                <w:b/>
              </w:rPr>
            </w:pPr>
          </w:p>
          <w:p w:rsidR="002915FD" w:rsidRPr="003D058B" w:rsidRDefault="002915FD" w:rsidP="003D058B">
            <w:pPr>
              <w:spacing w:after="0" w:line="240" w:lineRule="auto"/>
              <w:jc w:val="center"/>
              <w:rPr>
                <w:rFonts w:ascii="Times New Roman" w:hAnsi="Times New Roman"/>
                <w:b/>
              </w:rPr>
            </w:pPr>
            <w:r w:rsidRPr="003D058B">
              <w:rPr>
                <w:rFonts w:ascii="Times New Roman" w:hAnsi="Times New Roman"/>
              </w:rPr>
              <w:t>протягом 2019 року</w:t>
            </w:r>
          </w:p>
        </w:tc>
        <w:tc>
          <w:tcPr>
            <w:tcW w:w="6895" w:type="dxa"/>
          </w:tcPr>
          <w:p w:rsidR="002915FD" w:rsidRPr="00987AE2" w:rsidRDefault="002915FD" w:rsidP="003D058B">
            <w:pPr>
              <w:pStyle w:val="NormalWeb"/>
              <w:shd w:val="clear" w:color="auto" w:fill="FFFFFF"/>
              <w:spacing w:before="0" w:beforeAutospacing="0" w:after="0" w:afterAutospacing="0"/>
              <w:ind w:firstLine="228"/>
              <w:jc w:val="both"/>
            </w:pPr>
            <w:r w:rsidRPr="00987AE2">
              <w:t>У місті Києві функціонує мережа комунальних закладів, що надають комплекс соціальних послуг особам, які зазнали домашнього насильства, в тому числі з тимчасовим проживанням</w:t>
            </w:r>
          </w:p>
          <w:p w:rsidR="002915FD" w:rsidRPr="003D058B" w:rsidRDefault="002915FD" w:rsidP="003D058B">
            <w:pPr>
              <w:pStyle w:val="NormalWeb"/>
              <w:shd w:val="clear" w:color="auto" w:fill="FFFFFF"/>
              <w:spacing w:before="0" w:beforeAutospacing="0" w:after="0" w:afterAutospacing="0"/>
              <w:ind w:firstLine="228"/>
              <w:jc w:val="both"/>
              <w:rPr>
                <w:u w:val="single"/>
              </w:rPr>
            </w:pPr>
            <w:r w:rsidRPr="003D058B">
              <w:rPr>
                <w:u w:val="single"/>
              </w:rPr>
              <w:t>Це загальні служби підтримки постраждалих осіб</w:t>
            </w:r>
          </w:p>
          <w:p w:rsidR="002915FD" w:rsidRPr="00987AE2" w:rsidRDefault="002915FD" w:rsidP="003D058B">
            <w:pPr>
              <w:pStyle w:val="NormalWeb"/>
              <w:shd w:val="clear" w:color="auto" w:fill="FFFFFF"/>
              <w:spacing w:before="0" w:beforeAutospacing="0" w:after="0" w:afterAutospacing="0"/>
              <w:jc w:val="both"/>
            </w:pPr>
            <w:r w:rsidRPr="00987AE2">
              <w:t xml:space="preserve">Київський міський центр соціально-психологічної допомоги </w:t>
            </w:r>
            <w:r w:rsidRPr="003D058B">
              <w:rPr>
                <w:i/>
              </w:rPr>
              <w:t>(31 родина, в яких виховується 65 дітей)</w:t>
            </w:r>
          </w:p>
          <w:p w:rsidR="002915FD" w:rsidRPr="00987AE2" w:rsidRDefault="002915FD" w:rsidP="003D058B">
            <w:pPr>
              <w:pStyle w:val="NormalWeb"/>
              <w:shd w:val="clear" w:color="auto" w:fill="FFFFFF"/>
              <w:spacing w:before="0" w:beforeAutospacing="0" w:after="0" w:afterAutospacing="0"/>
              <w:jc w:val="both"/>
            </w:pPr>
            <w:r w:rsidRPr="003D058B">
              <w:rPr>
                <w:iCs/>
              </w:rPr>
              <w:t>Київський міський центр соціально-психологічної допомоги надає допомогу в умовах цілодобового та денного стаціонару, а також консультує телефоном.</w:t>
            </w:r>
          </w:p>
          <w:p w:rsidR="002915FD" w:rsidRPr="003D058B" w:rsidRDefault="002915FD" w:rsidP="003D058B">
            <w:pPr>
              <w:pStyle w:val="NormalWeb"/>
              <w:shd w:val="clear" w:color="auto" w:fill="FFFFFF"/>
              <w:spacing w:before="0" w:beforeAutospacing="0" w:after="0" w:afterAutospacing="0"/>
              <w:jc w:val="both"/>
              <w:rPr>
                <w:i/>
              </w:rPr>
            </w:pPr>
            <w:r w:rsidRPr="00987AE2">
              <w:t xml:space="preserve">Соціальна квартира для вагітних та матерів з дітьми раннього віку в складних життєвих обставинах </w:t>
            </w:r>
            <w:r w:rsidRPr="003D058B">
              <w:rPr>
                <w:i/>
              </w:rPr>
              <w:t>(влаштовано 15 жінок з 19 дітьми, які постраждали від домашнього насильства). Також, індивідуальною роботою було охоплено 84 жінки, з них 32 жінки з 30 дітьми постраждали від домашнього та гендерно зумовленого насильства.</w:t>
            </w:r>
          </w:p>
          <w:p w:rsidR="002915FD" w:rsidRPr="003D058B" w:rsidRDefault="002915FD" w:rsidP="003D058B">
            <w:pPr>
              <w:pStyle w:val="NormalWeb"/>
              <w:shd w:val="clear" w:color="auto" w:fill="FFFFFF"/>
              <w:spacing w:before="0" w:beforeAutospacing="0" w:after="0" w:afterAutospacing="0"/>
              <w:ind w:firstLine="228"/>
              <w:jc w:val="both"/>
              <w:rPr>
                <w:u w:val="single"/>
              </w:rPr>
            </w:pPr>
            <w:r w:rsidRPr="003D058B">
              <w:rPr>
                <w:u w:val="single"/>
              </w:rPr>
              <w:t>та спеціалізовані служби підтримки постраждалих осіб</w:t>
            </w:r>
          </w:p>
          <w:p w:rsidR="002915FD" w:rsidRPr="003D058B" w:rsidRDefault="002915FD" w:rsidP="003D058B">
            <w:pPr>
              <w:pStyle w:val="NormalWeb"/>
              <w:shd w:val="clear" w:color="auto" w:fill="FFFFFF"/>
              <w:spacing w:before="0" w:beforeAutospacing="0" w:after="0" w:afterAutospacing="0"/>
              <w:jc w:val="both"/>
              <w:rPr>
                <w:i/>
              </w:rPr>
            </w:pPr>
            <w:r w:rsidRPr="00987AE2">
              <w:t xml:space="preserve">Притулок для тимчасового перебування жінок Київського міського центру роботи з жінками  </w:t>
            </w:r>
            <w:r w:rsidRPr="003D058B">
              <w:rPr>
                <w:i/>
              </w:rPr>
              <w:t>(перебувало 14 жінок та 1 дитина, з них 1 родина)</w:t>
            </w:r>
          </w:p>
          <w:p w:rsidR="002915FD" w:rsidRPr="003D058B" w:rsidRDefault="002915FD" w:rsidP="003D058B">
            <w:pPr>
              <w:pStyle w:val="NormalWeb"/>
              <w:shd w:val="clear" w:color="auto" w:fill="FFFFFF"/>
              <w:spacing w:before="0" w:beforeAutospacing="0" w:after="0" w:afterAutospacing="0"/>
              <w:jc w:val="both"/>
              <w:rPr>
                <w:i/>
              </w:rPr>
            </w:pPr>
            <w:r w:rsidRPr="00987AE2">
              <w:t xml:space="preserve">Притулок для тимчасового перебування жінок, що зазнали насильства в сім’ї при Центрі у справах сім'ї та жінок Деснянського району міста Києва  </w:t>
            </w:r>
            <w:r w:rsidRPr="003D058B">
              <w:rPr>
                <w:i/>
              </w:rPr>
              <w:t>(перебувало 19 осіб, в т.ч. 11 дітей)</w:t>
            </w:r>
          </w:p>
          <w:p w:rsidR="002915FD" w:rsidRPr="003D058B" w:rsidRDefault="002915FD" w:rsidP="003D058B">
            <w:pPr>
              <w:spacing w:after="0" w:line="240" w:lineRule="auto"/>
              <w:ind w:firstLine="228"/>
              <w:jc w:val="both"/>
              <w:rPr>
                <w:rFonts w:ascii="Times New Roman" w:hAnsi="Times New Roman"/>
                <w:sz w:val="24"/>
                <w:szCs w:val="24"/>
              </w:rPr>
            </w:pPr>
            <w:r w:rsidRPr="003D058B">
              <w:rPr>
                <w:rFonts w:ascii="Times New Roman" w:hAnsi="Times New Roman"/>
                <w:sz w:val="24"/>
                <w:szCs w:val="24"/>
              </w:rPr>
              <w:t>Заходи з питань запобігання та протидії домашньому насильства в місті Києві реалізовуються відповідно до Міської цільової програми «Діти. Сім’я. Столиця на 2019-2021 роки» затвердженої рішенням Київської міської ради від 18.12.2018 № 473/6524.</w:t>
            </w:r>
          </w:p>
          <w:p w:rsidR="002915FD" w:rsidRPr="003D058B" w:rsidRDefault="002915FD" w:rsidP="003D058B">
            <w:pPr>
              <w:spacing w:after="0" w:line="240" w:lineRule="auto"/>
              <w:jc w:val="both"/>
              <w:rPr>
                <w:rFonts w:ascii="Times New Roman" w:hAnsi="Times New Roman"/>
                <w:b/>
                <w:sz w:val="24"/>
                <w:szCs w:val="24"/>
              </w:rPr>
            </w:pPr>
            <w:r w:rsidRPr="003D058B">
              <w:rPr>
                <w:rFonts w:ascii="Times New Roman" w:hAnsi="Times New Roman"/>
                <w:sz w:val="24"/>
                <w:szCs w:val="24"/>
              </w:rPr>
              <w:t xml:space="preserve">Значна увага була приділена питанню надання психологічної допомоги постраждалим від сімейного насильства, стан яких обтяжений посттравматичним стресовим розладом. В рамках реалізації міської програми «Реалізація заходів психологічної реабілітації осіб, постраждалих від домашнього насильства та/або насильства за ознакою статі </w:t>
            </w:r>
            <w:r w:rsidRPr="003D058B">
              <w:rPr>
                <w:rFonts w:ascii="Times New Roman" w:hAnsi="Times New Roman"/>
                <w:b/>
                <w:sz w:val="24"/>
                <w:szCs w:val="24"/>
              </w:rPr>
              <w:t xml:space="preserve">221 </w:t>
            </w:r>
            <w:r w:rsidRPr="003D058B">
              <w:rPr>
                <w:rFonts w:ascii="Times New Roman" w:hAnsi="Times New Roman"/>
                <w:sz w:val="24"/>
                <w:szCs w:val="24"/>
              </w:rPr>
              <w:t xml:space="preserve">особі, які звернулись за допомогою, відповідно до потреб і проведеної психодіагностики були забезпечені довготривалими комплексними медико-соціальними послугами. </w:t>
            </w:r>
          </w:p>
        </w:tc>
      </w:tr>
      <w:tr w:rsidR="002915FD" w:rsidRPr="003D058B" w:rsidTr="003D058B">
        <w:tc>
          <w:tcPr>
            <w:tcW w:w="2651" w:type="dxa"/>
            <w:vMerge w:val="restart"/>
          </w:tcPr>
          <w:p w:rsidR="002915FD" w:rsidRPr="003D058B" w:rsidRDefault="002915FD" w:rsidP="003D058B">
            <w:pPr>
              <w:spacing w:after="0" w:line="240" w:lineRule="auto"/>
              <w:jc w:val="both"/>
              <w:rPr>
                <w:rFonts w:ascii="Times New Roman" w:hAnsi="Times New Roman"/>
              </w:rPr>
            </w:pPr>
            <w:r w:rsidRPr="003D058B">
              <w:rPr>
                <w:rFonts w:ascii="Times New Roman" w:hAnsi="Times New Roman"/>
              </w:rPr>
              <w:t>30. Підвищення рівня спроможності судових органів, співробітників правоохоронних органів, співробітників прикордонної служби, соціальних працівників і працівників охорони здоров’я щодо раннього направлення жертв торгівлі людьми і способів роботи з ними з урахуванням гендерних факторів</w:t>
            </w:r>
          </w:p>
        </w:tc>
        <w:tc>
          <w:tcPr>
            <w:tcW w:w="2424" w:type="dxa"/>
          </w:tcPr>
          <w:p w:rsidR="002915FD" w:rsidRPr="003D058B" w:rsidRDefault="002915FD" w:rsidP="003D058B">
            <w:pPr>
              <w:pStyle w:val="a"/>
              <w:spacing w:line="228" w:lineRule="auto"/>
              <w:ind w:firstLine="34"/>
              <w:rPr>
                <w:rFonts w:ascii="Times New Roman" w:hAnsi="Times New Roman"/>
                <w:sz w:val="22"/>
                <w:szCs w:val="22"/>
              </w:rPr>
            </w:pPr>
            <w:r w:rsidRPr="003D058B">
              <w:rPr>
                <w:rFonts w:ascii="Times New Roman" w:hAnsi="Times New Roman"/>
                <w:sz w:val="22"/>
                <w:szCs w:val="22"/>
              </w:rPr>
              <w:t>1) доповнення тематики навчальних курсів і тренінгів для співробітників правоохоронних органів, співробітників прикордонної служби, соціальних працівників і працівників охорони здоров’я темами запобігання і протидії торгівлі людьми, а також направлення жертв торгівлі людьми до відповідних установ</w:t>
            </w:r>
          </w:p>
        </w:tc>
        <w:tc>
          <w:tcPr>
            <w:tcW w:w="2382" w:type="dxa"/>
          </w:tcPr>
          <w:p w:rsidR="002915FD" w:rsidRPr="003D058B" w:rsidRDefault="002915FD" w:rsidP="003D058B">
            <w:pPr>
              <w:pStyle w:val="a"/>
              <w:spacing w:line="228" w:lineRule="auto"/>
              <w:ind w:firstLine="33"/>
              <w:rPr>
                <w:rFonts w:ascii="Times New Roman" w:hAnsi="Times New Roman"/>
                <w:sz w:val="22"/>
                <w:szCs w:val="22"/>
              </w:rPr>
            </w:pPr>
            <w:r w:rsidRPr="003D058B">
              <w:rPr>
                <w:rFonts w:ascii="Times New Roman" w:hAnsi="Times New Roman"/>
                <w:sz w:val="22"/>
                <w:szCs w:val="22"/>
              </w:rPr>
              <w:t>проведення навчальних курсів і тренінгів для співробітників правоохоронних органів, співробітників прикордонної служби, соціальних працівників і працівників охорони здоров’я щодо запобігання і протидії торгівлі людьми, направлення жертв торгівлі людьми до відповідних установ</w:t>
            </w:r>
          </w:p>
        </w:tc>
        <w:tc>
          <w:tcPr>
            <w:tcW w:w="1638" w:type="dxa"/>
          </w:tcPr>
          <w:p w:rsidR="002915FD" w:rsidRPr="003D058B" w:rsidRDefault="002915FD" w:rsidP="003D058B">
            <w:pPr>
              <w:spacing w:after="0" w:line="240" w:lineRule="auto"/>
              <w:jc w:val="center"/>
              <w:rPr>
                <w:rFonts w:ascii="Times New Roman" w:hAnsi="Times New Roman"/>
                <w:b/>
              </w:rPr>
            </w:pPr>
          </w:p>
          <w:p w:rsidR="002915FD" w:rsidRPr="003D058B" w:rsidRDefault="002915FD" w:rsidP="003D058B">
            <w:pPr>
              <w:spacing w:after="0" w:line="240" w:lineRule="auto"/>
              <w:jc w:val="center"/>
              <w:rPr>
                <w:rFonts w:ascii="Times New Roman" w:hAnsi="Times New Roman"/>
                <w:b/>
              </w:rPr>
            </w:pPr>
            <w:r w:rsidRPr="003D058B">
              <w:rPr>
                <w:rFonts w:ascii="Times New Roman" w:hAnsi="Times New Roman"/>
              </w:rPr>
              <w:t>—“—</w:t>
            </w:r>
          </w:p>
        </w:tc>
        <w:tc>
          <w:tcPr>
            <w:tcW w:w="6895" w:type="dxa"/>
          </w:tcPr>
          <w:p w:rsidR="002915FD" w:rsidRPr="003D058B" w:rsidRDefault="002915FD" w:rsidP="003D058B">
            <w:pPr>
              <w:spacing w:after="0" w:line="240" w:lineRule="auto"/>
              <w:jc w:val="both"/>
              <w:rPr>
                <w:rFonts w:ascii="Times New Roman" w:hAnsi="Times New Roman"/>
                <w:color w:val="000000"/>
                <w:sz w:val="24"/>
                <w:szCs w:val="24"/>
              </w:rPr>
            </w:pPr>
            <w:r w:rsidRPr="003D058B">
              <w:rPr>
                <w:rFonts w:ascii="Times New Roman" w:hAnsi="Times New Roman"/>
                <w:color w:val="000000"/>
                <w:sz w:val="24"/>
                <w:szCs w:val="24"/>
              </w:rPr>
              <w:t xml:space="preserve">Департаментом охорони здоров’я спільно із Службою у справах дітей та сім’ї виконавчого органу Київської міської ради (Київської міської державної адміністрації) на базі Центру екстреної медичної допомоги та медицини катастроф 08 жовтня 2019 року проведено  одноденний навчальний тренінг для осіб, відповідальних за надання медичної допомоги постраждалим особам від домашнього насильства і насильства за ознакою статі. У тренінгу взяли участь </w:t>
            </w:r>
            <w:r w:rsidRPr="003D058B">
              <w:rPr>
                <w:rFonts w:ascii="Times New Roman" w:hAnsi="Times New Roman"/>
                <w:b/>
                <w:color w:val="000000"/>
                <w:sz w:val="24"/>
                <w:szCs w:val="24"/>
              </w:rPr>
              <w:t>54 особи</w:t>
            </w:r>
            <w:r w:rsidRPr="003D058B">
              <w:rPr>
                <w:rFonts w:ascii="Times New Roman" w:hAnsi="Times New Roman"/>
                <w:color w:val="000000"/>
                <w:sz w:val="24"/>
                <w:szCs w:val="24"/>
              </w:rPr>
              <w:t>.</w:t>
            </w:r>
          </w:p>
          <w:p w:rsidR="002915FD" w:rsidRPr="003D058B" w:rsidRDefault="002915FD" w:rsidP="003D058B">
            <w:pPr>
              <w:spacing w:after="0" w:line="240" w:lineRule="auto"/>
              <w:jc w:val="both"/>
              <w:rPr>
                <w:rFonts w:ascii="Times New Roman" w:hAnsi="Times New Roman"/>
                <w:color w:val="000000"/>
                <w:sz w:val="24"/>
                <w:szCs w:val="24"/>
              </w:rPr>
            </w:pPr>
            <w:r w:rsidRPr="003D058B">
              <w:rPr>
                <w:rFonts w:ascii="Times New Roman" w:hAnsi="Times New Roman"/>
                <w:color w:val="000000"/>
                <w:sz w:val="24"/>
                <w:szCs w:val="24"/>
              </w:rPr>
              <w:t xml:space="preserve">Запроваджено проведення семінарів  за підтримки Міжнародної громадської організації «А21», БО «БФ «Карітас-Київ» та «Карітас-Харків» на базі Київського міського центру перепідготовки та підвищення кваліфікації працівників органів державної вдали, органів місцевого самоврядування,державних підприємств, установ і організацій виконавчого органу Київської міської рад (КМДА) для фахівців щодо попередження проблем торгівлі людьми та чіткого розмежування повноважень суб’єктів при взаємодії у сфері протидії торгівлі людьми. (охоплено </w:t>
            </w:r>
            <w:r w:rsidRPr="003D058B">
              <w:rPr>
                <w:rFonts w:ascii="Times New Roman" w:hAnsi="Times New Roman"/>
                <w:b/>
                <w:color w:val="000000"/>
                <w:sz w:val="24"/>
                <w:szCs w:val="24"/>
              </w:rPr>
              <w:t>20</w:t>
            </w:r>
            <w:r w:rsidRPr="003D058B">
              <w:rPr>
                <w:rFonts w:ascii="Times New Roman" w:hAnsi="Times New Roman"/>
                <w:color w:val="000000"/>
                <w:sz w:val="24"/>
                <w:szCs w:val="24"/>
              </w:rPr>
              <w:t xml:space="preserve"> осіб)</w:t>
            </w:r>
          </w:p>
          <w:p w:rsidR="002915FD" w:rsidRPr="003D058B" w:rsidRDefault="002915FD" w:rsidP="003D058B">
            <w:pPr>
              <w:spacing w:after="0" w:line="240" w:lineRule="auto"/>
              <w:jc w:val="both"/>
              <w:rPr>
                <w:rFonts w:ascii="Times New Roman" w:hAnsi="Times New Roman"/>
                <w:color w:val="000000"/>
                <w:sz w:val="24"/>
                <w:szCs w:val="24"/>
              </w:rPr>
            </w:pPr>
            <w:r w:rsidRPr="003D058B">
              <w:rPr>
                <w:rFonts w:ascii="Times New Roman" w:hAnsi="Times New Roman"/>
                <w:color w:val="000000"/>
                <w:sz w:val="24"/>
                <w:szCs w:val="24"/>
              </w:rPr>
              <w:t xml:space="preserve">Навчальні тренінги, семінари для працівників  соціальної роботи «Ідентифікація, процедура встановлення статусу та організація допомоги особам, постраждалим від торгівлі людьми», «Виявлення, ідентифікація осіб, які постраждали від торгівлі людьми. Взаємодія органів та установ на місцевому рівні під час надання допомоги постраждалим особам» (березень, вересень, жовтень, охоплено </w:t>
            </w:r>
            <w:r w:rsidRPr="003D058B">
              <w:rPr>
                <w:rFonts w:ascii="Times New Roman" w:hAnsi="Times New Roman"/>
                <w:b/>
                <w:color w:val="000000"/>
                <w:sz w:val="24"/>
                <w:szCs w:val="24"/>
              </w:rPr>
              <w:t>58</w:t>
            </w:r>
            <w:r w:rsidRPr="003D058B">
              <w:rPr>
                <w:rFonts w:ascii="Times New Roman" w:hAnsi="Times New Roman"/>
                <w:color w:val="000000"/>
                <w:sz w:val="24"/>
                <w:szCs w:val="24"/>
              </w:rPr>
              <w:t xml:space="preserve"> осіб)  </w:t>
            </w:r>
          </w:p>
          <w:p w:rsidR="002915FD" w:rsidRPr="003D058B" w:rsidRDefault="002915FD" w:rsidP="003D058B">
            <w:pPr>
              <w:spacing w:after="0" w:line="240" w:lineRule="auto"/>
              <w:jc w:val="both"/>
              <w:rPr>
                <w:rFonts w:ascii="Times New Roman" w:hAnsi="Times New Roman"/>
                <w:b/>
                <w:sz w:val="24"/>
                <w:szCs w:val="24"/>
              </w:rPr>
            </w:pPr>
            <w:r w:rsidRPr="003D058B">
              <w:rPr>
                <w:rFonts w:ascii="Times New Roman" w:hAnsi="Times New Roman"/>
                <w:sz w:val="24"/>
                <w:szCs w:val="24"/>
              </w:rPr>
              <w:t>Для забезпечення узгодженої міжгалузевої співпраці щодо реалізації державної політики з питань запобігання та протидії домашньому насильству та/або насильству за ознакою статі, гендерної рівності та протидії торгівлі людьми, виконавчим органом Київської міської ради (Київської міської державної адміністрації) затверджено розпорядження від 01.09.2016 року № 795 «Про утворення Київської міської координаційної ради з питань запобігання насильству в сім’ї, гендерної рівності та протидії торгівлі людьми» (із змінами)</w:t>
            </w:r>
          </w:p>
        </w:tc>
      </w:tr>
      <w:tr w:rsidR="002915FD" w:rsidRPr="003D058B" w:rsidTr="003D058B">
        <w:tc>
          <w:tcPr>
            <w:tcW w:w="2651" w:type="dxa"/>
            <w:vMerge/>
          </w:tcPr>
          <w:p w:rsidR="002915FD" w:rsidRPr="003D058B" w:rsidRDefault="002915FD" w:rsidP="003D058B">
            <w:pPr>
              <w:spacing w:after="0" w:line="240" w:lineRule="auto"/>
              <w:jc w:val="both"/>
              <w:rPr>
                <w:rFonts w:ascii="Times New Roman" w:hAnsi="Times New Roman"/>
              </w:rPr>
            </w:pPr>
          </w:p>
        </w:tc>
        <w:tc>
          <w:tcPr>
            <w:tcW w:w="2424" w:type="dxa"/>
          </w:tcPr>
          <w:p w:rsidR="002915FD" w:rsidRPr="003D058B" w:rsidRDefault="002915FD" w:rsidP="003D058B">
            <w:pPr>
              <w:pStyle w:val="a"/>
              <w:spacing w:line="228" w:lineRule="auto"/>
              <w:ind w:firstLine="34"/>
              <w:rPr>
                <w:rFonts w:ascii="Times New Roman" w:hAnsi="Times New Roman"/>
                <w:sz w:val="22"/>
                <w:szCs w:val="22"/>
              </w:rPr>
            </w:pPr>
            <w:r w:rsidRPr="003D058B">
              <w:rPr>
                <w:rFonts w:ascii="Times New Roman" w:hAnsi="Times New Roman"/>
                <w:sz w:val="22"/>
                <w:szCs w:val="22"/>
              </w:rPr>
              <w:t>2) забезпечення виготовлення і розповсюдження методичних матеріалів з питань запобігання і протидії торгівлі людьми, а також направлення жертв торгівлі людьми до відповідних установ серед співробітників правоохоронних органів, співробітників прикордонної служби, соціальних працівників і працівників охорони здоров’я</w:t>
            </w:r>
          </w:p>
        </w:tc>
        <w:tc>
          <w:tcPr>
            <w:tcW w:w="2382" w:type="dxa"/>
          </w:tcPr>
          <w:p w:rsidR="002915FD" w:rsidRPr="003D058B" w:rsidRDefault="002915FD" w:rsidP="003D058B">
            <w:pPr>
              <w:pStyle w:val="a"/>
              <w:spacing w:line="228" w:lineRule="auto"/>
              <w:ind w:firstLine="33"/>
              <w:rPr>
                <w:rFonts w:ascii="Times New Roman" w:hAnsi="Times New Roman"/>
                <w:sz w:val="22"/>
                <w:szCs w:val="22"/>
              </w:rPr>
            </w:pPr>
            <w:r w:rsidRPr="003D058B">
              <w:rPr>
                <w:rFonts w:ascii="Times New Roman" w:hAnsi="Times New Roman"/>
                <w:sz w:val="22"/>
                <w:szCs w:val="22"/>
              </w:rPr>
              <w:t>виготовлення і розповсюдження серед співробітників правоохоронних органів, співробітників прикордонної служби, соціальних працівників і працівників охорони здоров’я методичних матеріалів з питань запобігання і протидії торгівлі людьми, направлення жертв торгівлі людьми до відповідних установ</w:t>
            </w:r>
          </w:p>
        </w:tc>
        <w:tc>
          <w:tcPr>
            <w:tcW w:w="1638" w:type="dxa"/>
          </w:tcPr>
          <w:p w:rsidR="002915FD" w:rsidRPr="003D058B" w:rsidRDefault="002915FD" w:rsidP="003D058B">
            <w:pPr>
              <w:spacing w:after="0" w:line="240" w:lineRule="auto"/>
              <w:jc w:val="center"/>
              <w:rPr>
                <w:rFonts w:ascii="Times New Roman" w:hAnsi="Times New Roman"/>
                <w:b/>
              </w:rPr>
            </w:pPr>
          </w:p>
          <w:p w:rsidR="002915FD" w:rsidRPr="003D058B" w:rsidRDefault="002915FD" w:rsidP="003D058B">
            <w:pPr>
              <w:spacing w:after="0" w:line="240" w:lineRule="auto"/>
              <w:jc w:val="center"/>
              <w:rPr>
                <w:rFonts w:ascii="Times New Roman" w:hAnsi="Times New Roman"/>
                <w:b/>
              </w:rPr>
            </w:pPr>
            <w:r w:rsidRPr="003D058B">
              <w:rPr>
                <w:rFonts w:ascii="Times New Roman" w:hAnsi="Times New Roman"/>
              </w:rPr>
              <w:t>протягом 2019 року</w:t>
            </w:r>
          </w:p>
        </w:tc>
        <w:tc>
          <w:tcPr>
            <w:tcW w:w="6895" w:type="dxa"/>
            <w:vMerge w:val="restart"/>
          </w:tcPr>
          <w:p w:rsidR="002915FD" w:rsidRPr="003D058B" w:rsidRDefault="002915FD" w:rsidP="003D058B">
            <w:pPr>
              <w:spacing w:after="0" w:line="240" w:lineRule="auto"/>
              <w:jc w:val="both"/>
              <w:rPr>
                <w:rFonts w:ascii="Times New Roman" w:hAnsi="Times New Roman"/>
                <w:sz w:val="24"/>
                <w:szCs w:val="24"/>
              </w:rPr>
            </w:pPr>
            <w:r w:rsidRPr="003D058B">
              <w:rPr>
                <w:rFonts w:ascii="Times New Roman" w:hAnsi="Times New Roman"/>
                <w:sz w:val="24"/>
                <w:szCs w:val="24"/>
              </w:rPr>
              <w:t xml:space="preserve">У 2019 році Київським міським центром соціальних служб для сім’ї, дітей та молоді (КМЦСССДМ) виготовлено 2 види інформаційних буклетів щодо протидії торгівлі людьми загальним накладом </w:t>
            </w:r>
            <w:r w:rsidRPr="003D058B">
              <w:rPr>
                <w:rFonts w:ascii="Times New Roman" w:hAnsi="Times New Roman"/>
                <w:b/>
                <w:sz w:val="24"/>
                <w:szCs w:val="24"/>
              </w:rPr>
              <w:t>2500</w:t>
            </w:r>
            <w:r w:rsidRPr="003D058B">
              <w:rPr>
                <w:rFonts w:ascii="Times New Roman" w:hAnsi="Times New Roman"/>
                <w:sz w:val="24"/>
                <w:szCs w:val="24"/>
              </w:rPr>
              <w:t xml:space="preserve"> екз., які розповсюджено під час проведення загальноміської акції до Всесвітнього дня протидії торгівлі людьми.</w:t>
            </w:r>
          </w:p>
          <w:p w:rsidR="002915FD" w:rsidRPr="003D058B" w:rsidRDefault="002915FD" w:rsidP="003D058B">
            <w:pPr>
              <w:spacing w:after="0" w:line="240" w:lineRule="auto"/>
              <w:jc w:val="both"/>
              <w:rPr>
                <w:rFonts w:ascii="Times New Roman" w:hAnsi="Times New Roman"/>
                <w:sz w:val="24"/>
                <w:szCs w:val="24"/>
              </w:rPr>
            </w:pPr>
            <w:r w:rsidRPr="003D058B">
              <w:rPr>
                <w:rFonts w:ascii="Times New Roman" w:hAnsi="Times New Roman"/>
                <w:sz w:val="24"/>
                <w:szCs w:val="24"/>
              </w:rPr>
              <w:t xml:space="preserve">Надруковано та розповсюджено </w:t>
            </w:r>
            <w:r w:rsidRPr="003D058B">
              <w:rPr>
                <w:rFonts w:ascii="Times New Roman" w:hAnsi="Times New Roman"/>
                <w:b/>
                <w:sz w:val="24"/>
                <w:szCs w:val="24"/>
              </w:rPr>
              <w:t>260</w:t>
            </w:r>
            <w:r w:rsidRPr="003D058B">
              <w:rPr>
                <w:rFonts w:ascii="Times New Roman" w:hAnsi="Times New Roman"/>
                <w:sz w:val="24"/>
                <w:szCs w:val="24"/>
              </w:rPr>
              <w:t xml:space="preserve"> шт. плакатів з інформування про послуги КМЦСССДМ м. Києва, в тому числі щодо послуг з протидії торгівлі людьми; </w:t>
            </w:r>
            <w:r w:rsidRPr="003D058B">
              <w:rPr>
                <w:rFonts w:ascii="Times New Roman" w:hAnsi="Times New Roman"/>
                <w:b/>
                <w:sz w:val="24"/>
                <w:szCs w:val="24"/>
              </w:rPr>
              <w:t>150</w:t>
            </w:r>
            <w:r w:rsidRPr="003D058B">
              <w:rPr>
                <w:rFonts w:ascii="Times New Roman" w:hAnsi="Times New Roman"/>
                <w:sz w:val="24"/>
                <w:szCs w:val="24"/>
              </w:rPr>
              <w:t xml:space="preserve"> екз. плакатів  «Скажи ні сучасному рабству»; </w:t>
            </w:r>
            <w:r w:rsidRPr="003D058B">
              <w:rPr>
                <w:rFonts w:ascii="Times New Roman" w:hAnsi="Times New Roman"/>
                <w:b/>
                <w:sz w:val="24"/>
                <w:szCs w:val="24"/>
              </w:rPr>
              <w:t>2500</w:t>
            </w:r>
            <w:r w:rsidRPr="003D058B">
              <w:rPr>
                <w:rFonts w:ascii="Times New Roman" w:hAnsi="Times New Roman"/>
                <w:sz w:val="24"/>
                <w:szCs w:val="24"/>
              </w:rPr>
              <w:t xml:space="preserve"> флаєрів щодо популяризації соціальних послуг мережі центрів соціальних служб м. Києва, в т.ч. щодо послуг особам, які постраждали від торгівлі людьми; </w:t>
            </w:r>
            <w:r w:rsidRPr="003D058B">
              <w:rPr>
                <w:rFonts w:ascii="Times New Roman" w:hAnsi="Times New Roman"/>
                <w:b/>
                <w:sz w:val="24"/>
                <w:szCs w:val="24"/>
              </w:rPr>
              <w:t>3000</w:t>
            </w:r>
            <w:r w:rsidRPr="003D058B">
              <w:rPr>
                <w:rFonts w:ascii="Times New Roman" w:hAnsi="Times New Roman"/>
                <w:sz w:val="24"/>
                <w:szCs w:val="24"/>
              </w:rPr>
              <w:t xml:space="preserve"> інформаційних буклетів щодо послуг центрів соціальних служб м. Києва, </w:t>
            </w:r>
            <w:r w:rsidRPr="003D058B">
              <w:rPr>
                <w:rFonts w:ascii="Times New Roman" w:hAnsi="Times New Roman"/>
                <w:b/>
                <w:sz w:val="24"/>
                <w:szCs w:val="24"/>
              </w:rPr>
              <w:t>250</w:t>
            </w:r>
            <w:r w:rsidRPr="003D058B">
              <w:rPr>
                <w:rFonts w:ascii="Times New Roman" w:hAnsi="Times New Roman"/>
                <w:sz w:val="24"/>
                <w:szCs w:val="24"/>
              </w:rPr>
              <w:t xml:space="preserve"> інформаційних посібників мережі центрів соціальних служб м. Києва, партнерських організацій з інформацією щодо послуг, постраждалим від торгівлі людьми.</w:t>
            </w:r>
          </w:p>
          <w:p w:rsidR="002915FD" w:rsidRPr="003D058B" w:rsidRDefault="002915FD" w:rsidP="003D058B">
            <w:pPr>
              <w:spacing w:after="0" w:line="240" w:lineRule="auto"/>
              <w:jc w:val="both"/>
              <w:rPr>
                <w:rFonts w:ascii="Times New Roman" w:hAnsi="Times New Roman"/>
                <w:sz w:val="24"/>
                <w:szCs w:val="24"/>
              </w:rPr>
            </w:pPr>
            <w:r w:rsidRPr="003D058B">
              <w:rPr>
                <w:rFonts w:ascii="Times New Roman" w:hAnsi="Times New Roman"/>
                <w:sz w:val="24"/>
                <w:szCs w:val="24"/>
              </w:rPr>
              <w:t>Розповсюджено друковану продукцію партнерських організацій (ГО «Кампанія Ф21», БФ «Карітас Київ»); плакати «Ознаки торгівлі людьми», фдаєри «#живи вільно», довідник «Скасуємо рабство всюди і назавжди».</w:t>
            </w:r>
          </w:p>
          <w:p w:rsidR="002915FD" w:rsidRPr="003D058B" w:rsidRDefault="002915FD" w:rsidP="003D058B">
            <w:pPr>
              <w:spacing w:after="0" w:line="240" w:lineRule="auto"/>
              <w:jc w:val="both"/>
              <w:rPr>
                <w:rFonts w:ascii="Times New Roman" w:hAnsi="Times New Roman"/>
                <w:sz w:val="24"/>
                <w:szCs w:val="24"/>
              </w:rPr>
            </w:pPr>
            <w:r w:rsidRPr="003D058B">
              <w:rPr>
                <w:rFonts w:ascii="Times New Roman" w:hAnsi="Times New Roman"/>
                <w:sz w:val="24"/>
                <w:szCs w:val="24"/>
              </w:rPr>
              <w:t xml:space="preserve">        Протягом 2019 року до районних центрів соціальних служб для сім’ї, дітей та молоді міста Києва надійшло </w:t>
            </w:r>
            <w:r w:rsidRPr="003D058B">
              <w:rPr>
                <w:rFonts w:ascii="Times New Roman" w:hAnsi="Times New Roman"/>
                <w:b/>
                <w:sz w:val="24"/>
                <w:szCs w:val="24"/>
              </w:rPr>
              <w:t>12</w:t>
            </w:r>
            <w:r w:rsidRPr="003D058B">
              <w:rPr>
                <w:rFonts w:ascii="Times New Roman" w:hAnsi="Times New Roman"/>
                <w:sz w:val="24"/>
                <w:szCs w:val="24"/>
              </w:rPr>
              <w:t xml:space="preserve"> повідомлень про осіб, які постраждали від торгівлі людьми. Після процедури встановлення статусу за згодою постраждалих встановлено </w:t>
            </w:r>
            <w:r w:rsidRPr="003D058B">
              <w:rPr>
                <w:rFonts w:ascii="Times New Roman" w:hAnsi="Times New Roman"/>
                <w:b/>
                <w:sz w:val="24"/>
                <w:szCs w:val="24"/>
              </w:rPr>
              <w:t xml:space="preserve">12 </w:t>
            </w:r>
            <w:r w:rsidRPr="003D058B">
              <w:rPr>
                <w:rFonts w:ascii="Times New Roman" w:hAnsi="Times New Roman"/>
                <w:sz w:val="24"/>
                <w:szCs w:val="24"/>
              </w:rPr>
              <w:t xml:space="preserve">оцінок потреб та розробленого </w:t>
            </w:r>
            <w:r w:rsidRPr="003D058B">
              <w:rPr>
                <w:rFonts w:ascii="Times New Roman" w:hAnsi="Times New Roman"/>
                <w:b/>
                <w:sz w:val="24"/>
                <w:szCs w:val="24"/>
              </w:rPr>
              <w:t>8</w:t>
            </w:r>
            <w:r w:rsidRPr="003D058B">
              <w:rPr>
                <w:rFonts w:ascii="Times New Roman" w:hAnsi="Times New Roman"/>
                <w:sz w:val="24"/>
                <w:szCs w:val="24"/>
              </w:rPr>
              <w:t xml:space="preserve"> планів реабілітації осіб, які постраждали від торгівлі людьми. </w:t>
            </w:r>
          </w:p>
          <w:p w:rsidR="002915FD" w:rsidRPr="003D058B" w:rsidRDefault="002915FD" w:rsidP="003D058B">
            <w:pPr>
              <w:spacing w:after="0" w:line="240" w:lineRule="auto"/>
              <w:jc w:val="both"/>
              <w:rPr>
                <w:rFonts w:ascii="Times New Roman" w:hAnsi="Times New Roman"/>
                <w:sz w:val="24"/>
                <w:szCs w:val="24"/>
              </w:rPr>
            </w:pPr>
            <w:r w:rsidRPr="003D058B">
              <w:rPr>
                <w:rFonts w:ascii="Times New Roman" w:hAnsi="Times New Roman"/>
                <w:sz w:val="24"/>
                <w:szCs w:val="24"/>
              </w:rPr>
              <w:t>В закладах охорони здоров’я м.Києва з медичними працівниками проводиться робота щодо підвищення рівня їх інформованості про проблему торгівлі людьми. Розроблений алгоритм дій медичних працівників у разі звернення особи, постраждалої від торгівлі людьми.</w:t>
            </w:r>
          </w:p>
        </w:tc>
      </w:tr>
      <w:tr w:rsidR="002915FD" w:rsidRPr="003D058B" w:rsidTr="003D058B">
        <w:tc>
          <w:tcPr>
            <w:tcW w:w="2651" w:type="dxa"/>
            <w:vMerge/>
          </w:tcPr>
          <w:p w:rsidR="002915FD" w:rsidRPr="003D058B" w:rsidRDefault="002915FD" w:rsidP="003D058B">
            <w:pPr>
              <w:spacing w:after="0" w:line="240" w:lineRule="auto"/>
              <w:jc w:val="both"/>
              <w:rPr>
                <w:rFonts w:ascii="Times New Roman" w:hAnsi="Times New Roman"/>
              </w:rPr>
            </w:pPr>
          </w:p>
        </w:tc>
        <w:tc>
          <w:tcPr>
            <w:tcW w:w="2424" w:type="dxa"/>
          </w:tcPr>
          <w:p w:rsidR="002915FD" w:rsidRPr="003D058B" w:rsidRDefault="002915FD" w:rsidP="003D058B">
            <w:pPr>
              <w:pStyle w:val="a"/>
              <w:spacing w:line="228" w:lineRule="auto"/>
              <w:ind w:firstLine="34"/>
              <w:rPr>
                <w:rFonts w:ascii="Times New Roman" w:hAnsi="Times New Roman"/>
                <w:sz w:val="22"/>
                <w:szCs w:val="22"/>
              </w:rPr>
            </w:pPr>
            <w:r w:rsidRPr="003D058B">
              <w:rPr>
                <w:rFonts w:ascii="Times New Roman" w:hAnsi="Times New Roman"/>
                <w:sz w:val="22"/>
                <w:szCs w:val="22"/>
              </w:rPr>
              <w:t>3) забезпечення впровадження соціального замовлення соціальних послуг особам, які постраждали від торгівлі людьми</w:t>
            </w:r>
          </w:p>
        </w:tc>
        <w:tc>
          <w:tcPr>
            <w:tcW w:w="2382" w:type="dxa"/>
          </w:tcPr>
          <w:p w:rsidR="002915FD" w:rsidRPr="003D058B" w:rsidRDefault="002915FD" w:rsidP="003D058B">
            <w:pPr>
              <w:pStyle w:val="a"/>
              <w:spacing w:line="228" w:lineRule="auto"/>
              <w:ind w:firstLine="33"/>
              <w:rPr>
                <w:rFonts w:ascii="Times New Roman" w:hAnsi="Times New Roman"/>
                <w:sz w:val="22"/>
                <w:szCs w:val="22"/>
              </w:rPr>
            </w:pPr>
            <w:r w:rsidRPr="003D058B">
              <w:rPr>
                <w:rFonts w:ascii="Times New Roman" w:hAnsi="Times New Roman"/>
                <w:sz w:val="22"/>
                <w:szCs w:val="22"/>
              </w:rPr>
              <w:t>збільшення соціального замовлення соціальних послуг особам, які постраждали від торгівлі людьми, порівняно з попереднім звітним періодом</w:t>
            </w:r>
          </w:p>
        </w:tc>
        <w:tc>
          <w:tcPr>
            <w:tcW w:w="1638" w:type="dxa"/>
          </w:tcPr>
          <w:p w:rsidR="002915FD" w:rsidRPr="003D058B" w:rsidRDefault="002915FD" w:rsidP="003D058B">
            <w:pPr>
              <w:spacing w:after="0" w:line="240" w:lineRule="auto"/>
              <w:jc w:val="center"/>
              <w:rPr>
                <w:rFonts w:ascii="Times New Roman" w:hAnsi="Times New Roman"/>
                <w:b/>
              </w:rPr>
            </w:pPr>
          </w:p>
          <w:p w:rsidR="002915FD" w:rsidRPr="003D058B" w:rsidRDefault="002915FD" w:rsidP="003D058B">
            <w:pPr>
              <w:spacing w:after="0" w:line="240" w:lineRule="auto"/>
              <w:jc w:val="center"/>
              <w:rPr>
                <w:rFonts w:ascii="Times New Roman" w:hAnsi="Times New Roman"/>
                <w:b/>
              </w:rPr>
            </w:pPr>
            <w:r w:rsidRPr="003D058B">
              <w:rPr>
                <w:rFonts w:ascii="Times New Roman" w:hAnsi="Times New Roman"/>
              </w:rPr>
              <w:t>починаючи з 2019 року</w:t>
            </w:r>
          </w:p>
        </w:tc>
        <w:tc>
          <w:tcPr>
            <w:tcW w:w="6895" w:type="dxa"/>
            <w:vMerge/>
          </w:tcPr>
          <w:p w:rsidR="002915FD" w:rsidRPr="003D058B" w:rsidRDefault="002915FD" w:rsidP="003D058B">
            <w:pPr>
              <w:spacing w:after="0" w:line="240" w:lineRule="auto"/>
              <w:jc w:val="center"/>
              <w:rPr>
                <w:rFonts w:ascii="Times New Roman" w:hAnsi="Times New Roman"/>
                <w:b/>
                <w:sz w:val="24"/>
                <w:szCs w:val="24"/>
              </w:rPr>
            </w:pPr>
          </w:p>
        </w:tc>
      </w:tr>
      <w:tr w:rsidR="002915FD" w:rsidRPr="003D058B" w:rsidTr="003D058B">
        <w:tc>
          <w:tcPr>
            <w:tcW w:w="2651" w:type="dxa"/>
          </w:tcPr>
          <w:p w:rsidR="002915FD" w:rsidRPr="003D058B" w:rsidRDefault="002915FD" w:rsidP="003D058B">
            <w:pPr>
              <w:spacing w:after="0" w:line="240" w:lineRule="auto"/>
              <w:jc w:val="both"/>
              <w:rPr>
                <w:rFonts w:ascii="Times New Roman" w:hAnsi="Times New Roman"/>
              </w:rPr>
            </w:pPr>
            <w:r w:rsidRPr="003D058B">
              <w:rPr>
                <w:rFonts w:ascii="Times New Roman" w:hAnsi="Times New Roman"/>
              </w:rPr>
              <w:t>31. Усунення базових причин торгівлі людьми шляхом розширення освітніх і економічних можливостей для жінок, дівчат та їх сімей, тим самим знижуючи їх вразливість до експлуатації торговцями</w:t>
            </w:r>
          </w:p>
        </w:tc>
        <w:tc>
          <w:tcPr>
            <w:tcW w:w="2424" w:type="dxa"/>
          </w:tcPr>
          <w:p w:rsidR="002915FD" w:rsidRPr="003D058B" w:rsidRDefault="002915FD" w:rsidP="003D058B">
            <w:pPr>
              <w:pStyle w:val="a"/>
              <w:spacing w:line="228" w:lineRule="auto"/>
              <w:ind w:firstLine="34"/>
              <w:rPr>
                <w:rFonts w:ascii="Times New Roman" w:hAnsi="Times New Roman"/>
                <w:sz w:val="22"/>
                <w:szCs w:val="22"/>
              </w:rPr>
            </w:pPr>
            <w:r w:rsidRPr="003D058B">
              <w:rPr>
                <w:rFonts w:ascii="Times New Roman" w:hAnsi="Times New Roman"/>
                <w:sz w:val="22"/>
                <w:szCs w:val="22"/>
              </w:rPr>
              <w:t>розширення можливостей доступу до освітніх послуг для жінок із вразливих груп населення (жінки, які належать до ромських національних меншин, жінки із сільської місцевості; жінки з інвалідністю, жінки – учасниці антитерористичної операції)</w:t>
            </w:r>
          </w:p>
        </w:tc>
        <w:tc>
          <w:tcPr>
            <w:tcW w:w="2382" w:type="dxa"/>
          </w:tcPr>
          <w:p w:rsidR="002915FD" w:rsidRPr="003D058B" w:rsidRDefault="002915FD" w:rsidP="003D058B">
            <w:pPr>
              <w:pStyle w:val="a"/>
              <w:spacing w:line="228" w:lineRule="auto"/>
              <w:ind w:firstLine="33"/>
              <w:rPr>
                <w:rFonts w:ascii="Times New Roman" w:hAnsi="Times New Roman"/>
                <w:sz w:val="22"/>
                <w:szCs w:val="22"/>
              </w:rPr>
            </w:pPr>
            <w:r w:rsidRPr="003D058B">
              <w:rPr>
                <w:rFonts w:ascii="Times New Roman" w:hAnsi="Times New Roman"/>
                <w:sz w:val="22"/>
                <w:szCs w:val="22"/>
              </w:rPr>
              <w:t>забезпечення доступу до освітніх послуг для жінок із вразливих груп населення (жінки, які належать до ромських національних меншин, жінки із сільської місцевості; жінки з інвалідністю, жінки – учасниці антитерористичної операції)</w:t>
            </w:r>
          </w:p>
        </w:tc>
        <w:tc>
          <w:tcPr>
            <w:tcW w:w="1638" w:type="dxa"/>
          </w:tcPr>
          <w:p w:rsidR="002915FD" w:rsidRPr="003D058B" w:rsidRDefault="002915FD" w:rsidP="003D058B">
            <w:pPr>
              <w:spacing w:after="0" w:line="240" w:lineRule="auto"/>
              <w:jc w:val="center"/>
              <w:rPr>
                <w:rFonts w:ascii="Times New Roman" w:hAnsi="Times New Roman"/>
                <w:b/>
              </w:rPr>
            </w:pPr>
          </w:p>
          <w:p w:rsidR="002915FD" w:rsidRPr="003D058B" w:rsidRDefault="002915FD" w:rsidP="003D058B">
            <w:pPr>
              <w:spacing w:after="0" w:line="240" w:lineRule="auto"/>
              <w:jc w:val="center"/>
              <w:rPr>
                <w:rFonts w:ascii="Times New Roman" w:hAnsi="Times New Roman"/>
                <w:b/>
              </w:rPr>
            </w:pPr>
            <w:r w:rsidRPr="003D058B">
              <w:rPr>
                <w:rFonts w:ascii="Times New Roman" w:hAnsi="Times New Roman"/>
              </w:rPr>
              <w:t>протягом 2020 року</w:t>
            </w:r>
          </w:p>
        </w:tc>
        <w:tc>
          <w:tcPr>
            <w:tcW w:w="6895" w:type="dxa"/>
          </w:tcPr>
          <w:p w:rsidR="002915FD" w:rsidRPr="003D058B" w:rsidRDefault="002915FD" w:rsidP="003D058B">
            <w:pPr>
              <w:spacing w:after="0" w:line="240" w:lineRule="auto"/>
              <w:jc w:val="both"/>
              <w:rPr>
                <w:rFonts w:ascii="Times New Roman" w:hAnsi="Times New Roman"/>
                <w:sz w:val="24"/>
                <w:szCs w:val="24"/>
                <w:lang w:eastAsia="uk-UA"/>
              </w:rPr>
            </w:pPr>
            <w:r w:rsidRPr="003D058B">
              <w:rPr>
                <w:rFonts w:ascii="Times New Roman" w:hAnsi="Times New Roman"/>
                <w:sz w:val="24"/>
                <w:szCs w:val="24"/>
                <w:lang w:eastAsia="uk-UA"/>
              </w:rPr>
              <w:t>Службою у справах дітей та сім’ї виконавчого органу Київської міської ради (Київської міської державної адміністрації) спільно з відділом ювенальної превенції управління превентивної діяльності Головного управління Національної поліції у м. Києві та мережею Центрів соціальних служб для сім’ї, дітей та молоді м. Києва (КМЦСССДМ) організовано та проведено 475 районних профілактичні рейдів «Діти вулиці». Під час проведення заходів було виявлено 23 родин ромської національності, які виховують 51 дитину. Проведено оцінку потреб 23 родин, у всіх виявлені ознаки СЖО. Забезпечений  соціальний супровід 7 сімей, мінімізовані складні життєві обставини 2 родин. 1 клієнт ромської національності поставлений на спеціалізований медичний облік та отримав доступ до безкоштовного прийому  необхідних препаратів, соціально-правову та психологічну  підтримку.</w:t>
            </w:r>
          </w:p>
          <w:p w:rsidR="002915FD" w:rsidRPr="003D058B" w:rsidRDefault="002915FD" w:rsidP="003D058B">
            <w:pPr>
              <w:spacing w:after="0" w:line="240" w:lineRule="auto"/>
              <w:ind w:firstLine="175"/>
              <w:jc w:val="both"/>
              <w:rPr>
                <w:rFonts w:ascii="Times New Roman" w:hAnsi="Times New Roman"/>
                <w:sz w:val="24"/>
                <w:szCs w:val="24"/>
                <w:lang w:eastAsia="uk-UA"/>
              </w:rPr>
            </w:pPr>
            <w:r w:rsidRPr="003D058B">
              <w:rPr>
                <w:rFonts w:ascii="Times New Roman" w:hAnsi="Times New Roman"/>
                <w:sz w:val="24"/>
                <w:szCs w:val="24"/>
                <w:lang w:eastAsia="uk-UA"/>
              </w:rPr>
              <w:t>В кожному районі проведені координаційні зустрічі щодо взаємодії в здійсненні профілактичної роботи та недопущення випадків дискримінації та стигматизації даної категорії населення.</w:t>
            </w:r>
          </w:p>
          <w:p w:rsidR="002915FD" w:rsidRPr="003D058B" w:rsidRDefault="002915FD" w:rsidP="003D058B">
            <w:pPr>
              <w:spacing w:after="0" w:line="240" w:lineRule="auto"/>
              <w:ind w:firstLine="210"/>
              <w:jc w:val="both"/>
              <w:rPr>
                <w:rFonts w:ascii="Times New Roman" w:hAnsi="Times New Roman"/>
                <w:sz w:val="24"/>
                <w:szCs w:val="24"/>
                <w:lang w:eastAsia="uk-UA"/>
              </w:rPr>
            </w:pPr>
            <w:r w:rsidRPr="003D058B">
              <w:rPr>
                <w:rFonts w:ascii="Times New Roman" w:hAnsi="Times New Roman"/>
                <w:sz w:val="24"/>
                <w:szCs w:val="24"/>
                <w:lang w:eastAsia="uk-UA"/>
              </w:rPr>
              <w:t>Також, в приміщенні КМЦСССДМ за адресою: вул. Довженка, 2, за спільною програмою працює «Центр підтримки вуличних дівчат та молодих жінок, які опинились у складних життєвих обставинах, «Право на здоров’я». Послуги отримують 15 сімей ромської національності, які залучаються до участі в заходах змістовного дозвілля, профілактичних занять, мають можливість безкоштовно протестуватись на ВІЛ-інфекцію та гепатит С.</w:t>
            </w:r>
          </w:p>
          <w:p w:rsidR="002915FD" w:rsidRPr="003D058B" w:rsidRDefault="002915FD" w:rsidP="003D058B">
            <w:pPr>
              <w:spacing w:after="0" w:line="240" w:lineRule="auto"/>
              <w:ind w:firstLine="176"/>
              <w:jc w:val="both"/>
              <w:rPr>
                <w:rFonts w:ascii="Times New Roman" w:hAnsi="Times New Roman"/>
                <w:sz w:val="24"/>
                <w:szCs w:val="24"/>
                <w:lang w:eastAsia="uk-UA"/>
              </w:rPr>
            </w:pPr>
            <w:r w:rsidRPr="003D058B">
              <w:rPr>
                <w:rFonts w:ascii="Times New Roman" w:hAnsi="Times New Roman"/>
                <w:sz w:val="24"/>
                <w:szCs w:val="24"/>
                <w:lang w:eastAsia="uk-UA"/>
              </w:rPr>
              <w:t xml:space="preserve">Міською цільовою програмою «Діти. Сім’я. Столиця на 2019-2021 роки» передбачено фінансування соціального заходу «Організація та надання додаткових послуг по роботі з дітьми, які опинились у складних життєвих обставинах, з метою забезпечення своєчасного виявлення бездоглядних та безпритульних дітей, організація їх соціального супроводження», метою якого є – забезпечити соціально-правову підтримку дітей, які опинились у складних життєвих обставинах та надання оперативної допомоги безпритульним, бездоглядним дітям, шляхом їх вчасного виявлення та надання всебічної допомоги даній категорії дітей та їх батькам в тому числі представникам ромської національної меншини. </w:t>
            </w:r>
          </w:p>
          <w:p w:rsidR="002915FD" w:rsidRPr="003D058B" w:rsidRDefault="002915FD" w:rsidP="003D058B">
            <w:pPr>
              <w:spacing w:after="0" w:line="240" w:lineRule="auto"/>
              <w:ind w:firstLine="176"/>
              <w:jc w:val="both"/>
              <w:rPr>
                <w:rFonts w:ascii="Times New Roman" w:hAnsi="Times New Roman"/>
                <w:sz w:val="24"/>
                <w:szCs w:val="24"/>
                <w:lang w:eastAsia="uk-UA"/>
              </w:rPr>
            </w:pPr>
            <w:r w:rsidRPr="003D058B">
              <w:rPr>
                <w:rFonts w:ascii="Times New Roman" w:hAnsi="Times New Roman"/>
                <w:sz w:val="24"/>
                <w:szCs w:val="24"/>
                <w:lang w:eastAsia="uk-UA"/>
              </w:rPr>
              <w:t>Слід зазначити, що діти та сім’ї ромської національної меншини отримують соціальні послуги та підтримку відповідно до чинного законодавства України, враховуючи їх потреби на загальних засадах.</w:t>
            </w:r>
          </w:p>
          <w:p w:rsidR="002915FD" w:rsidRPr="003D058B" w:rsidRDefault="002915FD" w:rsidP="003D058B">
            <w:pPr>
              <w:spacing w:after="0" w:line="240" w:lineRule="auto"/>
              <w:ind w:firstLine="176"/>
              <w:jc w:val="both"/>
              <w:rPr>
                <w:rFonts w:ascii="Times New Roman" w:hAnsi="Times New Roman"/>
                <w:sz w:val="24"/>
                <w:szCs w:val="24"/>
                <w:lang w:eastAsia="uk-UA"/>
              </w:rPr>
            </w:pPr>
            <w:r w:rsidRPr="003D058B">
              <w:rPr>
                <w:rFonts w:ascii="Times New Roman" w:hAnsi="Times New Roman"/>
                <w:sz w:val="24"/>
                <w:szCs w:val="24"/>
                <w:lang w:eastAsia="uk-UA"/>
              </w:rPr>
              <w:t>Забезпечено доступ до отримання освітніх послуг для жінок з інвалідністю, жінок–учасниць антитерористичної операції У місті Києві створюються і</w:t>
            </w:r>
            <w:r w:rsidRPr="003D058B">
              <w:rPr>
                <w:rFonts w:ascii="Times New Roman" w:hAnsi="Times New Roman"/>
                <w:bCs/>
                <w:sz w:val="24"/>
                <w:szCs w:val="24"/>
                <w:lang w:eastAsia="uk-UA"/>
              </w:rPr>
              <w:t>нклюзивні групи</w:t>
            </w:r>
            <w:r w:rsidRPr="003D058B">
              <w:rPr>
                <w:rFonts w:ascii="Times New Roman" w:hAnsi="Times New Roman"/>
                <w:sz w:val="24"/>
                <w:szCs w:val="24"/>
                <w:lang w:eastAsia="uk-UA"/>
              </w:rPr>
              <w:t> у дошкільних та загальноосвітніх навчальних закладах для забезпечення умов дітям з особливими освітніми потребами, в тому числі дітям з інвалідністю, для розвитку та навчання спільно зі своїми однолітками.</w:t>
            </w:r>
          </w:p>
          <w:p w:rsidR="002915FD" w:rsidRPr="003D058B" w:rsidRDefault="002915FD" w:rsidP="003D058B">
            <w:pPr>
              <w:spacing w:after="0" w:line="240" w:lineRule="auto"/>
              <w:jc w:val="center"/>
              <w:rPr>
                <w:rFonts w:ascii="Times New Roman" w:hAnsi="Times New Roman"/>
                <w:sz w:val="24"/>
                <w:szCs w:val="24"/>
                <w:lang w:eastAsia="uk-UA"/>
              </w:rPr>
            </w:pPr>
          </w:p>
        </w:tc>
      </w:tr>
      <w:tr w:rsidR="002915FD" w:rsidRPr="003D058B" w:rsidTr="003D058B">
        <w:tc>
          <w:tcPr>
            <w:tcW w:w="2651" w:type="dxa"/>
          </w:tcPr>
          <w:p w:rsidR="002915FD" w:rsidRPr="003D058B" w:rsidRDefault="002915FD" w:rsidP="003D058B">
            <w:pPr>
              <w:spacing w:after="0" w:line="240" w:lineRule="auto"/>
              <w:jc w:val="both"/>
              <w:rPr>
                <w:rFonts w:ascii="Times New Roman" w:hAnsi="Times New Roman"/>
              </w:rPr>
            </w:pPr>
            <w:r w:rsidRPr="003D058B">
              <w:rPr>
                <w:rFonts w:ascii="Times New Roman" w:hAnsi="Times New Roman"/>
              </w:rPr>
              <w:t>32. Створення спеціальних притулків і кризових центрів для жінок, розроблення програм виходу та реінтеграції і визначення альтернативних можливостей отримання доходу для жінок, які є жертвами торгівлі людьми, а також для жінок, які хочуть залишити проституцію</w:t>
            </w:r>
          </w:p>
        </w:tc>
        <w:tc>
          <w:tcPr>
            <w:tcW w:w="2424" w:type="dxa"/>
          </w:tcPr>
          <w:p w:rsidR="002915FD" w:rsidRPr="003D058B" w:rsidRDefault="002915FD" w:rsidP="003D058B">
            <w:pPr>
              <w:pStyle w:val="a"/>
              <w:spacing w:line="228" w:lineRule="auto"/>
              <w:ind w:firstLine="34"/>
              <w:rPr>
                <w:rFonts w:ascii="Times New Roman" w:hAnsi="Times New Roman"/>
                <w:sz w:val="22"/>
                <w:szCs w:val="22"/>
              </w:rPr>
            </w:pPr>
            <w:r w:rsidRPr="003D058B">
              <w:rPr>
                <w:rFonts w:ascii="Times New Roman" w:hAnsi="Times New Roman"/>
                <w:sz w:val="22"/>
                <w:szCs w:val="22"/>
              </w:rPr>
              <w:t>розроблення програм виходу із складних життєвих обставин та реінтеграції для жінок і дівчат, постраждалих від торгівлі людьми</w:t>
            </w:r>
          </w:p>
        </w:tc>
        <w:tc>
          <w:tcPr>
            <w:tcW w:w="2382" w:type="dxa"/>
          </w:tcPr>
          <w:p w:rsidR="002915FD" w:rsidRPr="003D058B" w:rsidRDefault="002915FD" w:rsidP="003D058B">
            <w:pPr>
              <w:pStyle w:val="a"/>
              <w:spacing w:line="228" w:lineRule="auto"/>
              <w:ind w:firstLine="33"/>
              <w:rPr>
                <w:rFonts w:ascii="Times New Roman" w:hAnsi="Times New Roman"/>
                <w:sz w:val="22"/>
                <w:szCs w:val="22"/>
              </w:rPr>
            </w:pPr>
            <w:r w:rsidRPr="003D058B">
              <w:rPr>
                <w:rFonts w:ascii="Times New Roman" w:hAnsi="Times New Roman"/>
                <w:sz w:val="22"/>
                <w:szCs w:val="22"/>
              </w:rPr>
              <w:t>розроблення програм виходу із складних життєвих обставин та реінтеграції для жінок і дівчат, постраждалих від торгівлі людьми</w:t>
            </w:r>
          </w:p>
        </w:tc>
        <w:tc>
          <w:tcPr>
            <w:tcW w:w="1638" w:type="dxa"/>
          </w:tcPr>
          <w:p w:rsidR="002915FD" w:rsidRPr="003D058B" w:rsidRDefault="002915FD" w:rsidP="003D058B">
            <w:pPr>
              <w:spacing w:after="0" w:line="240" w:lineRule="auto"/>
              <w:jc w:val="center"/>
              <w:rPr>
                <w:rFonts w:ascii="Times New Roman" w:hAnsi="Times New Roman"/>
                <w:b/>
              </w:rPr>
            </w:pPr>
          </w:p>
          <w:p w:rsidR="002915FD" w:rsidRPr="003D058B" w:rsidRDefault="002915FD" w:rsidP="003D058B">
            <w:pPr>
              <w:spacing w:after="0" w:line="240" w:lineRule="auto"/>
              <w:jc w:val="center"/>
              <w:rPr>
                <w:rFonts w:ascii="Times New Roman" w:hAnsi="Times New Roman"/>
                <w:b/>
              </w:rPr>
            </w:pPr>
            <w:r w:rsidRPr="003D058B">
              <w:rPr>
                <w:rFonts w:ascii="Times New Roman" w:hAnsi="Times New Roman"/>
              </w:rPr>
              <w:t>протягом 2019 року</w:t>
            </w:r>
          </w:p>
        </w:tc>
        <w:tc>
          <w:tcPr>
            <w:tcW w:w="6895" w:type="dxa"/>
          </w:tcPr>
          <w:p w:rsidR="002915FD" w:rsidRPr="003D058B" w:rsidRDefault="002915FD" w:rsidP="003D058B">
            <w:pPr>
              <w:tabs>
                <w:tab w:val="left" w:pos="2865"/>
              </w:tabs>
              <w:spacing w:after="0" w:line="240" w:lineRule="auto"/>
              <w:ind w:firstLine="228"/>
              <w:jc w:val="both"/>
              <w:rPr>
                <w:rFonts w:ascii="Times New Roman" w:hAnsi="Times New Roman"/>
                <w:sz w:val="24"/>
                <w:szCs w:val="24"/>
                <w:lang w:eastAsia="uk-UA"/>
              </w:rPr>
            </w:pPr>
            <w:r w:rsidRPr="003D058B">
              <w:rPr>
                <w:rFonts w:ascii="Times New Roman" w:hAnsi="Times New Roman"/>
                <w:sz w:val="24"/>
                <w:szCs w:val="24"/>
                <w:lang w:eastAsia="uk-UA"/>
              </w:rPr>
              <w:t>Спеціального притулку у місті Києві для  жінок, які є жертвами торгівлі людьми, немає. Робота з жертвами торгівлі ведеться соціальними працівниками центрами соціальних служб для сімї, дітей та молоді. Так, протягом 2019 року до РЦСССДМ надійшло 12 повідомлень про осіб, які постраждали від торгівлі людьми. Після процедури встановлення статусу за згодою постраждалих здійснено 12 оцінок потреб та розроблено 8 планів реабілітації осіб, які постраждали від торгівлі людьми.</w:t>
            </w:r>
          </w:p>
          <w:p w:rsidR="002915FD" w:rsidRPr="003D058B" w:rsidRDefault="002915FD" w:rsidP="003D058B">
            <w:pPr>
              <w:spacing w:after="0" w:line="240" w:lineRule="auto"/>
              <w:rPr>
                <w:rFonts w:ascii="Times New Roman" w:hAnsi="Times New Roman"/>
                <w:sz w:val="24"/>
                <w:szCs w:val="24"/>
              </w:rPr>
            </w:pPr>
            <w:r w:rsidRPr="003D058B">
              <w:rPr>
                <w:rFonts w:ascii="Times New Roman" w:hAnsi="Times New Roman"/>
                <w:sz w:val="24"/>
                <w:szCs w:val="24"/>
              </w:rPr>
              <w:t xml:space="preserve">Особам та сім’ям надаються соціальні послуги: консультування, соціальний супровід, послуги фахівця із соціальної роботи,  психолога та юриста центру.  </w:t>
            </w:r>
          </w:p>
          <w:p w:rsidR="002915FD" w:rsidRPr="003D058B" w:rsidRDefault="002915FD" w:rsidP="003D058B">
            <w:pPr>
              <w:spacing w:after="0" w:line="240" w:lineRule="auto"/>
              <w:jc w:val="center"/>
              <w:rPr>
                <w:rFonts w:ascii="Times New Roman" w:hAnsi="Times New Roman"/>
                <w:sz w:val="24"/>
                <w:szCs w:val="24"/>
                <w:lang w:eastAsia="uk-UA"/>
              </w:rPr>
            </w:pPr>
          </w:p>
        </w:tc>
      </w:tr>
      <w:tr w:rsidR="002915FD" w:rsidRPr="003D058B" w:rsidTr="003D058B">
        <w:tc>
          <w:tcPr>
            <w:tcW w:w="2651" w:type="dxa"/>
          </w:tcPr>
          <w:p w:rsidR="002915FD" w:rsidRPr="003D058B" w:rsidRDefault="002915FD" w:rsidP="003D058B">
            <w:pPr>
              <w:spacing w:after="0" w:line="240" w:lineRule="auto"/>
              <w:jc w:val="both"/>
              <w:rPr>
                <w:rFonts w:ascii="Times New Roman" w:hAnsi="Times New Roman"/>
              </w:rPr>
            </w:pPr>
            <w:r w:rsidRPr="003D058B">
              <w:rPr>
                <w:rFonts w:ascii="Times New Roman" w:hAnsi="Times New Roman"/>
              </w:rPr>
              <w:t>34. Здійснення інформаційно-пропагандистських заходів для політиків, керівників місцевих громад, журналістів і широкої громадськості про важливість участі жінок у процесі прийняття рішень з метою поглиблення розуміння того, що повна, рівна, вільна і демократична участь жінок на рівних засадах з чоловіками в політичному і громадському житті є необхідною умовою для ефективного виконання Конвенції, а також політичної стабільності та економічного розвитку країни</w:t>
            </w:r>
          </w:p>
        </w:tc>
        <w:tc>
          <w:tcPr>
            <w:tcW w:w="2424" w:type="dxa"/>
          </w:tcPr>
          <w:p w:rsidR="002915FD" w:rsidRPr="003D058B" w:rsidRDefault="002915FD" w:rsidP="003D058B">
            <w:pPr>
              <w:pStyle w:val="a"/>
              <w:spacing w:line="228" w:lineRule="auto"/>
              <w:ind w:firstLine="34"/>
              <w:rPr>
                <w:rFonts w:ascii="Times New Roman" w:hAnsi="Times New Roman"/>
                <w:sz w:val="22"/>
                <w:szCs w:val="22"/>
              </w:rPr>
            </w:pPr>
            <w:r w:rsidRPr="003D058B">
              <w:rPr>
                <w:rFonts w:ascii="Times New Roman" w:hAnsi="Times New Roman"/>
                <w:sz w:val="22"/>
                <w:szCs w:val="22"/>
              </w:rPr>
              <w:t>ініціювання інформаційних і просвітницьких заходів (кращі практики забезпечення прав та потреб дівчат і жінок на рівні громад) для керівників об’єднаних територіальних громад, сільських, селищних рад з питань щодо суті та вигод від гендерної рівності і забезпечення прав жінок в житті громад</w:t>
            </w:r>
          </w:p>
        </w:tc>
        <w:tc>
          <w:tcPr>
            <w:tcW w:w="2382" w:type="dxa"/>
          </w:tcPr>
          <w:p w:rsidR="002915FD" w:rsidRPr="003D058B" w:rsidRDefault="002915FD" w:rsidP="003D058B">
            <w:pPr>
              <w:pStyle w:val="a"/>
              <w:spacing w:line="228" w:lineRule="auto"/>
              <w:ind w:firstLine="33"/>
              <w:rPr>
                <w:rFonts w:ascii="Times New Roman" w:hAnsi="Times New Roman"/>
                <w:sz w:val="22"/>
                <w:szCs w:val="22"/>
              </w:rPr>
            </w:pPr>
            <w:r w:rsidRPr="003D058B">
              <w:rPr>
                <w:rFonts w:ascii="Times New Roman" w:hAnsi="Times New Roman"/>
                <w:sz w:val="22"/>
                <w:szCs w:val="22"/>
              </w:rPr>
              <w:t>регулярне проведення інформаційних і просвітницьких заходів для керівників об’єднаних територіальних громад, сільських, селищних рад</w:t>
            </w:r>
          </w:p>
        </w:tc>
        <w:tc>
          <w:tcPr>
            <w:tcW w:w="1638" w:type="dxa"/>
          </w:tcPr>
          <w:p w:rsidR="002915FD" w:rsidRPr="003D058B" w:rsidRDefault="002915FD" w:rsidP="003D058B">
            <w:pPr>
              <w:spacing w:after="0" w:line="240" w:lineRule="auto"/>
              <w:jc w:val="center"/>
              <w:rPr>
                <w:rFonts w:ascii="Times New Roman" w:hAnsi="Times New Roman"/>
                <w:b/>
              </w:rPr>
            </w:pPr>
          </w:p>
          <w:p w:rsidR="002915FD" w:rsidRPr="003D058B" w:rsidRDefault="002915FD" w:rsidP="003D058B">
            <w:pPr>
              <w:spacing w:after="0" w:line="240" w:lineRule="auto"/>
              <w:jc w:val="center"/>
              <w:rPr>
                <w:rFonts w:ascii="Times New Roman" w:hAnsi="Times New Roman"/>
                <w:b/>
              </w:rPr>
            </w:pPr>
            <w:r w:rsidRPr="003D058B">
              <w:rPr>
                <w:rFonts w:ascii="Times New Roman" w:hAnsi="Times New Roman"/>
              </w:rPr>
              <w:t>постійно</w:t>
            </w:r>
          </w:p>
        </w:tc>
        <w:tc>
          <w:tcPr>
            <w:tcW w:w="6895" w:type="dxa"/>
          </w:tcPr>
          <w:p w:rsidR="002915FD" w:rsidRPr="003D058B" w:rsidRDefault="002915FD" w:rsidP="003D058B">
            <w:pPr>
              <w:spacing w:after="0" w:line="240" w:lineRule="auto"/>
              <w:jc w:val="both"/>
              <w:rPr>
                <w:rFonts w:ascii="Times New Roman" w:hAnsi="Times New Roman"/>
                <w:sz w:val="24"/>
                <w:szCs w:val="24"/>
              </w:rPr>
            </w:pPr>
            <w:r w:rsidRPr="003D058B">
              <w:rPr>
                <w:rFonts w:ascii="Times New Roman" w:hAnsi="Times New Roman"/>
                <w:sz w:val="24"/>
                <w:szCs w:val="24"/>
              </w:rPr>
              <w:t>На засіданні громадської ради при Департаменті соціальної політики виконавчого органу Київської міської ради (Київської міської державної адміністрації) за участю громадських організацій міста Києва, відбулося інформування щодо участі громадських організацій в міському конкурсі соціальних проектів, в тому числі за напрямком «забезпечення рівних прав та можливостей жінок та чоловіків». У міському конкурсі соціальних проектів пройшли відбір 4 громадських організацій за вказаним напрямком.  Також інформація про реалізацію проектів, спрямованих на забезпечення прав жінок, розміщується на сайті Департаменту та в соціальній мережі Фейсбук.</w:t>
            </w:r>
          </w:p>
          <w:p w:rsidR="002915FD" w:rsidRPr="003D058B" w:rsidRDefault="002915FD" w:rsidP="003D058B">
            <w:pPr>
              <w:spacing w:after="0" w:line="240" w:lineRule="auto"/>
              <w:jc w:val="center"/>
              <w:rPr>
                <w:rFonts w:ascii="Times New Roman" w:hAnsi="Times New Roman"/>
                <w:b/>
                <w:sz w:val="24"/>
                <w:szCs w:val="24"/>
              </w:rPr>
            </w:pPr>
          </w:p>
          <w:p w:rsidR="002915FD" w:rsidRPr="003D058B" w:rsidRDefault="002915FD" w:rsidP="003D058B">
            <w:pPr>
              <w:spacing w:after="0" w:line="240" w:lineRule="auto"/>
              <w:jc w:val="center"/>
              <w:rPr>
                <w:rFonts w:ascii="Times New Roman" w:hAnsi="Times New Roman"/>
                <w:b/>
                <w:sz w:val="24"/>
                <w:szCs w:val="24"/>
              </w:rPr>
            </w:pPr>
          </w:p>
        </w:tc>
      </w:tr>
      <w:tr w:rsidR="002915FD" w:rsidRPr="003D058B" w:rsidTr="003D058B">
        <w:tc>
          <w:tcPr>
            <w:tcW w:w="2651" w:type="dxa"/>
          </w:tcPr>
          <w:p w:rsidR="002915FD" w:rsidRPr="003D058B" w:rsidRDefault="002915FD" w:rsidP="003D058B">
            <w:pPr>
              <w:spacing w:after="0" w:line="240" w:lineRule="auto"/>
              <w:jc w:val="both"/>
              <w:rPr>
                <w:rFonts w:ascii="Times New Roman" w:hAnsi="Times New Roman"/>
              </w:rPr>
            </w:pPr>
            <w:r w:rsidRPr="003D058B">
              <w:rPr>
                <w:rFonts w:ascii="Times New Roman" w:hAnsi="Times New Roman"/>
              </w:rPr>
              <w:t>37. Заохочення дівчат, які належать до ромських національних меншин, до отримання освіти і забезпечення продовження ними навчання на всіх рівнях освіти шляхом підвищення обізнаності про важливість освіти як права людини і як основи для розширення прав і можливостей жінок, а також посилення реалізації політики повторного вступу, що дозволяє дівчатам, які належать до ромських національних меншин та покинули навчання, повернутися до школи</w:t>
            </w:r>
          </w:p>
        </w:tc>
        <w:tc>
          <w:tcPr>
            <w:tcW w:w="2424" w:type="dxa"/>
          </w:tcPr>
          <w:p w:rsidR="002915FD" w:rsidRPr="003D058B" w:rsidRDefault="002915FD" w:rsidP="003D058B">
            <w:pPr>
              <w:pStyle w:val="a"/>
              <w:spacing w:line="228" w:lineRule="auto"/>
              <w:ind w:firstLine="34"/>
              <w:rPr>
                <w:rFonts w:ascii="Times New Roman" w:hAnsi="Times New Roman"/>
                <w:sz w:val="22"/>
                <w:szCs w:val="22"/>
              </w:rPr>
            </w:pPr>
            <w:r w:rsidRPr="003D058B">
              <w:rPr>
                <w:rFonts w:ascii="Times New Roman" w:hAnsi="Times New Roman"/>
                <w:sz w:val="22"/>
                <w:szCs w:val="22"/>
              </w:rPr>
              <w:t>розроблення спеціальних освітніх ініціатив для дівчат, які належать до ромських національних меншин, під час шкільних канікул з метою підвищення обізнаності про освіту як права людини, основи для розширення прав і можливостей жінок</w:t>
            </w:r>
          </w:p>
        </w:tc>
        <w:tc>
          <w:tcPr>
            <w:tcW w:w="2382" w:type="dxa"/>
          </w:tcPr>
          <w:p w:rsidR="002915FD" w:rsidRPr="003D058B" w:rsidRDefault="002915FD" w:rsidP="003D058B">
            <w:pPr>
              <w:pStyle w:val="a"/>
              <w:spacing w:line="228" w:lineRule="auto"/>
              <w:ind w:firstLine="33"/>
              <w:rPr>
                <w:rFonts w:ascii="Times New Roman" w:hAnsi="Times New Roman"/>
                <w:sz w:val="22"/>
                <w:szCs w:val="22"/>
              </w:rPr>
            </w:pPr>
            <w:r w:rsidRPr="003D058B">
              <w:rPr>
                <w:rFonts w:ascii="Times New Roman" w:hAnsi="Times New Roman"/>
                <w:sz w:val="22"/>
                <w:szCs w:val="22"/>
              </w:rPr>
              <w:t>запровадження спеціальних освітніх ініціатив для дівчат, які належать до ромських національних меншин</w:t>
            </w:r>
          </w:p>
        </w:tc>
        <w:tc>
          <w:tcPr>
            <w:tcW w:w="1638" w:type="dxa"/>
          </w:tcPr>
          <w:p w:rsidR="002915FD" w:rsidRPr="003D058B" w:rsidRDefault="002915FD" w:rsidP="003D058B">
            <w:pPr>
              <w:spacing w:after="0" w:line="240" w:lineRule="auto"/>
              <w:jc w:val="center"/>
              <w:rPr>
                <w:rFonts w:ascii="Times New Roman" w:hAnsi="Times New Roman"/>
                <w:b/>
              </w:rPr>
            </w:pPr>
          </w:p>
          <w:p w:rsidR="002915FD" w:rsidRPr="003D058B" w:rsidRDefault="002915FD" w:rsidP="003D058B">
            <w:pPr>
              <w:spacing w:after="0" w:line="240" w:lineRule="auto"/>
              <w:jc w:val="center"/>
              <w:rPr>
                <w:rFonts w:ascii="Times New Roman" w:hAnsi="Times New Roman"/>
                <w:b/>
              </w:rPr>
            </w:pPr>
            <w:r w:rsidRPr="003D058B">
              <w:rPr>
                <w:rFonts w:ascii="Times New Roman" w:hAnsi="Times New Roman"/>
              </w:rPr>
              <w:t>протягом 2020 року</w:t>
            </w:r>
          </w:p>
        </w:tc>
        <w:tc>
          <w:tcPr>
            <w:tcW w:w="6895" w:type="dxa"/>
          </w:tcPr>
          <w:p w:rsidR="002915FD" w:rsidRPr="003D058B" w:rsidRDefault="002915FD" w:rsidP="003D058B">
            <w:pPr>
              <w:spacing w:after="0" w:line="240" w:lineRule="auto"/>
              <w:jc w:val="both"/>
              <w:rPr>
                <w:rFonts w:ascii="Times New Roman" w:hAnsi="Times New Roman"/>
                <w:sz w:val="24"/>
                <w:szCs w:val="24"/>
              </w:rPr>
            </w:pPr>
            <w:r w:rsidRPr="003D058B">
              <w:rPr>
                <w:rFonts w:ascii="Times New Roman" w:hAnsi="Times New Roman"/>
                <w:sz w:val="24"/>
                <w:szCs w:val="24"/>
                <w:lang w:eastAsia="uk-UA"/>
              </w:rPr>
              <w:t xml:space="preserve">У </w:t>
            </w:r>
            <w:r w:rsidRPr="003D058B">
              <w:rPr>
                <w:rFonts w:ascii="Times New Roman" w:hAnsi="Times New Roman"/>
                <w:sz w:val="24"/>
                <w:szCs w:val="24"/>
              </w:rPr>
              <w:t>закладах загальної середньої освіти міста Києва за участі представників молодіжних та дитячих громадських організацій проведено виховні години, диспути, «круглі столи», конкурси малюнків, плакатів, семінарів, тренінгів, освітньо-мистецьких акції, читацькі та науково-практичні конференції, де розглядалисяя питання гендерної рівності, права жінок, в тому числі ромської національності. Просвітницька робота  спрямована на протидію упередженому ставленню до осіб, які належать до національних меншин: класні та виховні години «Толерантність у нашому житті. Толерантне ставлення до національних меншин. Біженців, емігрантів», «Ми різні – в цьому наше багатство. Культура та звичаї різних народів», «Толерантність і молодь України», «Ми різні- ми рівні», «Кожна людина має право на освіту» (охоплено всі 440 заклади загальної середньої освіти міста Києва).</w:t>
            </w:r>
          </w:p>
          <w:p w:rsidR="002915FD" w:rsidRPr="003D058B" w:rsidRDefault="002915FD" w:rsidP="003D058B">
            <w:pPr>
              <w:pStyle w:val="a"/>
              <w:spacing w:before="0"/>
              <w:ind w:firstLine="317"/>
              <w:jc w:val="both"/>
              <w:rPr>
                <w:rFonts w:ascii="Times New Roman" w:hAnsi="Times New Roman"/>
                <w:b/>
                <w:sz w:val="24"/>
                <w:szCs w:val="24"/>
              </w:rPr>
            </w:pPr>
            <w:r w:rsidRPr="003D058B">
              <w:rPr>
                <w:rFonts w:ascii="Times New Roman" w:hAnsi="Times New Roman"/>
                <w:sz w:val="24"/>
                <w:szCs w:val="24"/>
                <w:lang w:eastAsia="en-US"/>
              </w:rPr>
              <w:t>З метою отримання повної загальної середньої освіти та професійно-технічної освіти у закладах освіти проводяться профорієнтаційні роботи серед батьків та дівчат, які належать до ромської національної меншини (охоплено 25 осіб).</w:t>
            </w:r>
          </w:p>
        </w:tc>
      </w:tr>
      <w:tr w:rsidR="002915FD" w:rsidRPr="003D058B" w:rsidTr="003D058B">
        <w:trPr>
          <w:trHeight w:val="4694"/>
        </w:trPr>
        <w:tc>
          <w:tcPr>
            <w:tcW w:w="2651" w:type="dxa"/>
            <w:vMerge w:val="restart"/>
          </w:tcPr>
          <w:p w:rsidR="002915FD" w:rsidRPr="003D058B" w:rsidRDefault="002915FD" w:rsidP="003D058B">
            <w:pPr>
              <w:spacing w:after="0" w:line="240" w:lineRule="auto"/>
              <w:jc w:val="both"/>
              <w:rPr>
                <w:rFonts w:ascii="Times New Roman" w:hAnsi="Times New Roman"/>
              </w:rPr>
            </w:pPr>
            <w:r w:rsidRPr="003D058B">
              <w:rPr>
                <w:rFonts w:ascii="Times New Roman" w:hAnsi="Times New Roman"/>
              </w:rPr>
              <w:t>38. Активізація зусиль із створення сприятливих умов для отримання жінками економічної незалежності, в тому числі шляхом підвищення рівня поінформованості роботодавців з державного і приватного секторів економіки про заборону дискримінації жінок у сфері зайнятості, зокрема жінок з інвалідністю, а також всіляке сприяння входженню жінок у формальну економіку, в тому числі шляхом здобуття професійно-технічної освіти</w:t>
            </w:r>
          </w:p>
        </w:tc>
        <w:tc>
          <w:tcPr>
            <w:tcW w:w="2424" w:type="dxa"/>
          </w:tcPr>
          <w:p w:rsidR="002915FD" w:rsidRPr="003D058B" w:rsidRDefault="002915FD" w:rsidP="003D058B">
            <w:pPr>
              <w:pStyle w:val="a"/>
              <w:spacing w:line="228" w:lineRule="auto"/>
              <w:ind w:firstLine="34"/>
              <w:rPr>
                <w:rFonts w:ascii="Times New Roman" w:hAnsi="Times New Roman"/>
                <w:sz w:val="22"/>
                <w:szCs w:val="22"/>
              </w:rPr>
            </w:pPr>
            <w:r w:rsidRPr="003D058B">
              <w:rPr>
                <w:rFonts w:ascii="Times New Roman" w:hAnsi="Times New Roman"/>
                <w:sz w:val="22"/>
                <w:szCs w:val="22"/>
              </w:rPr>
              <w:t>2) проведення  інформаційних заходів за участю роботодавців, спрямованих на подолання гендерних стереотипів під час профорієнтації та обрання гендерно- “нетипових” професій</w:t>
            </w:r>
          </w:p>
        </w:tc>
        <w:tc>
          <w:tcPr>
            <w:tcW w:w="2382" w:type="dxa"/>
          </w:tcPr>
          <w:p w:rsidR="002915FD" w:rsidRPr="003D058B" w:rsidRDefault="002915FD" w:rsidP="003D058B">
            <w:pPr>
              <w:pStyle w:val="a"/>
              <w:spacing w:before="60" w:line="228" w:lineRule="auto"/>
              <w:ind w:firstLine="33"/>
              <w:rPr>
                <w:rFonts w:ascii="Times New Roman" w:hAnsi="Times New Roman"/>
                <w:sz w:val="22"/>
                <w:szCs w:val="22"/>
              </w:rPr>
            </w:pPr>
            <w:r w:rsidRPr="003D058B">
              <w:rPr>
                <w:rFonts w:ascii="Times New Roman" w:hAnsi="Times New Roman"/>
                <w:sz w:val="22"/>
                <w:szCs w:val="22"/>
              </w:rPr>
              <w:t>проведення  інформаційних заходів стосовно подолання гендерних стереотипів під час профорієнтації та обрання гендерно-“нетипових” професій</w:t>
            </w:r>
          </w:p>
        </w:tc>
        <w:tc>
          <w:tcPr>
            <w:tcW w:w="1638" w:type="dxa"/>
          </w:tcPr>
          <w:p w:rsidR="002915FD" w:rsidRPr="003D058B" w:rsidRDefault="002915FD" w:rsidP="003D058B">
            <w:pPr>
              <w:spacing w:after="0" w:line="240" w:lineRule="auto"/>
              <w:jc w:val="center"/>
              <w:rPr>
                <w:rFonts w:ascii="Times New Roman" w:hAnsi="Times New Roman"/>
                <w:b/>
              </w:rPr>
            </w:pPr>
          </w:p>
          <w:p w:rsidR="002915FD" w:rsidRPr="003D058B" w:rsidRDefault="002915FD" w:rsidP="003D058B">
            <w:pPr>
              <w:spacing w:after="0" w:line="240" w:lineRule="auto"/>
              <w:jc w:val="center"/>
              <w:rPr>
                <w:rFonts w:ascii="Times New Roman" w:hAnsi="Times New Roman"/>
                <w:b/>
              </w:rPr>
            </w:pPr>
            <w:r w:rsidRPr="003D058B">
              <w:rPr>
                <w:rFonts w:ascii="Times New Roman" w:hAnsi="Times New Roman"/>
              </w:rPr>
              <w:t>постійно</w:t>
            </w:r>
          </w:p>
        </w:tc>
        <w:tc>
          <w:tcPr>
            <w:tcW w:w="6895" w:type="dxa"/>
          </w:tcPr>
          <w:p w:rsidR="002915FD" w:rsidRPr="003D058B" w:rsidRDefault="002915FD" w:rsidP="003D058B">
            <w:pPr>
              <w:spacing w:after="0" w:line="240" w:lineRule="auto"/>
              <w:ind w:right="143"/>
              <w:jc w:val="both"/>
              <w:rPr>
                <w:rFonts w:ascii="Times New Roman" w:hAnsi="Times New Roman"/>
                <w:sz w:val="24"/>
                <w:szCs w:val="24"/>
              </w:rPr>
            </w:pPr>
            <w:r w:rsidRPr="003D058B">
              <w:rPr>
                <w:rFonts w:ascii="Times New Roman" w:hAnsi="Times New Roman"/>
                <w:sz w:val="24"/>
                <w:szCs w:val="24"/>
              </w:rPr>
              <w:t>Круглий стіл «Нежіноча» робота: проблеми і перспективи» за участю представників влади та громадськості, медіа та бізнес структур, експертів та консультантів, діяльність яких знаходиться у площині ґендерної проблематики за сприяння  УНІАН «Укрінформ» та Українським інститутом підвищення кваліфікації працівників телебачення, радіомовлення і преси з метою публічного обговорення питань дотримання вимог чинного законодавства щодо подолання стереотипів у профорієнтації.</w:t>
            </w:r>
          </w:p>
          <w:p w:rsidR="002915FD" w:rsidRPr="003D058B" w:rsidRDefault="002915FD" w:rsidP="003D058B">
            <w:pPr>
              <w:pStyle w:val="rtejustify"/>
              <w:shd w:val="clear" w:color="auto" w:fill="FBFBFB"/>
              <w:spacing w:before="0" w:beforeAutospacing="0" w:after="0" w:afterAutospacing="0"/>
              <w:ind w:firstLine="324"/>
              <w:jc w:val="both"/>
              <w:rPr>
                <w:lang w:eastAsia="en-US"/>
              </w:rPr>
            </w:pPr>
            <w:r w:rsidRPr="003D058B">
              <w:rPr>
                <w:lang w:eastAsia="en-US"/>
              </w:rPr>
              <w:t>Проведення на постійній основі в районних філіях міської служби зайнятості Інформаційного семінару із загальних питань зайнятості, який охоплює основні питання діяльності державної служби зайнятості, інформує про соціальні послуги та особливості взаємодії між клієнтами та службою зайнятості, важливі питання реалізації права на працю громадянами України тощо. Протягом липня-грудня 2019 року було проведено 498 семінарів, залучено 8,2 тис. осіб.</w:t>
            </w:r>
          </w:p>
          <w:p w:rsidR="002915FD" w:rsidRPr="003D058B" w:rsidRDefault="002915FD" w:rsidP="003D058B">
            <w:pPr>
              <w:spacing w:after="0" w:line="240" w:lineRule="auto"/>
              <w:ind w:right="143"/>
              <w:jc w:val="both"/>
              <w:rPr>
                <w:rFonts w:ascii="Times New Roman" w:hAnsi="Times New Roman"/>
                <w:sz w:val="24"/>
                <w:szCs w:val="24"/>
              </w:rPr>
            </w:pPr>
          </w:p>
        </w:tc>
      </w:tr>
      <w:tr w:rsidR="002915FD" w:rsidRPr="003D058B" w:rsidTr="003D058B">
        <w:tc>
          <w:tcPr>
            <w:tcW w:w="2651" w:type="dxa"/>
            <w:vMerge/>
          </w:tcPr>
          <w:p w:rsidR="002915FD" w:rsidRPr="003D058B" w:rsidRDefault="002915FD" w:rsidP="003D058B">
            <w:pPr>
              <w:spacing w:after="0" w:line="240" w:lineRule="auto"/>
              <w:jc w:val="both"/>
              <w:rPr>
                <w:rFonts w:ascii="Times New Roman" w:hAnsi="Times New Roman"/>
              </w:rPr>
            </w:pPr>
          </w:p>
        </w:tc>
        <w:tc>
          <w:tcPr>
            <w:tcW w:w="2424" w:type="dxa"/>
          </w:tcPr>
          <w:p w:rsidR="002915FD" w:rsidRPr="003D058B" w:rsidRDefault="002915FD" w:rsidP="003D058B">
            <w:pPr>
              <w:pStyle w:val="a"/>
              <w:spacing w:line="228" w:lineRule="auto"/>
              <w:ind w:firstLine="34"/>
              <w:rPr>
                <w:rFonts w:ascii="Times New Roman" w:hAnsi="Times New Roman"/>
                <w:sz w:val="22"/>
                <w:szCs w:val="22"/>
              </w:rPr>
            </w:pPr>
            <w:r w:rsidRPr="003D058B">
              <w:rPr>
                <w:rFonts w:ascii="Times New Roman" w:hAnsi="Times New Roman"/>
                <w:sz w:val="22"/>
                <w:szCs w:val="22"/>
              </w:rPr>
              <w:t>5) ініціювання заходів з паритетного залучення до навчання у закладах спеціалізованої, професійної (професійно-технічної) освіти дівчат і хлопців на рівній основі</w:t>
            </w:r>
          </w:p>
        </w:tc>
        <w:tc>
          <w:tcPr>
            <w:tcW w:w="2382" w:type="dxa"/>
          </w:tcPr>
          <w:p w:rsidR="002915FD" w:rsidRPr="003D058B" w:rsidRDefault="002915FD" w:rsidP="003D058B">
            <w:pPr>
              <w:pStyle w:val="a"/>
              <w:spacing w:before="60" w:line="228" w:lineRule="auto"/>
              <w:ind w:firstLine="33"/>
              <w:rPr>
                <w:rFonts w:ascii="Times New Roman" w:hAnsi="Times New Roman"/>
                <w:sz w:val="22"/>
                <w:szCs w:val="22"/>
              </w:rPr>
            </w:pPr>
            <w:r w:rsidRPr="003D058B">
              <w:rPr>
                <w:rFonts w:ascii="Times New Roman" w:hAnsi="Times New Roman"/>
                <w:sz w:val="22"/>
                <w:szCs w:val="22"/>
              </w:rPr>
              <w:t>залучення до навчання дівчат і хлопців у закладах спеціалізованої, професійної (професійно-технічної) освіти на рівній, паритетній основі (частка дівчат, які навчаються за професійно-технічними спеціальностями)</w:t>
            </w:r>
          </w:p>
        </w:tc>
        <w:tc>
          <w:tcPr>
            <w:tcW w:w="1638" w:type="dxa"/>
          </w:tcPr>
          <w:p w:rsidR="002915FD" w:rsidRPr="003D058B" w:rsidRDefault="002915FD" w:rsidP="003D058B">
            <w:pPr>
              <w:spacing w:after="0" w:line="240" w:lineRule="auto"/>
              <w:jc w:val="center"/>
              <w:rPr>
                <w:rFonts w:ascii="Times New Roman" w:hAnsi="Times New Roman"/>
                <w:b/>
              </w:rPr>
            </w:pPr>
          </w:p>
          <w:p w:rsidR="002915FD" w:rsidRPr="003D058B" w:rsidRDefault="002915FD" w:rsidP="003D058B">
            <w:pPr>
              <w:spacing w:after="0" w:line="240" w:lineRule="auto"/>
              <w:jc w:val="center"/>
              <w:rPr>
                <w:rFonts w:ascii="Times New Roman" w:hAnsi="Times New Roman"/>
                <w:b/>
              </w:rPr>
            </w:pPr>
            <w:r w:rsidRPr="003D058B">
              <w:rPr>
                <w:rFonts w:ascii="Times New Roman" w:hAnsi="Times New Roman"/>
              </w:rPr>
              <w:t>протягом 2019 року</w:t>
            </w:r>
          </w:p>
        </w:tc>
        <w:tc>
          <w:tcPr>
            <w:tcW w:w="6895" w:type="dxa"/>
          </w:tcPr>
          <w:p w:rsidR="002915FD" w:rsidRPr="003D058B" w:rsidRDefault="002915FD" w:rsidP="003D058B">
            <w:pPr>
              <w:spacing w:after="0" w:line="240" w:lineRule="auto"/>
              <w:ind w:firstLine="267"/>
              <w:jc w:val="both"/>
              <w:rPr>
                <w:rFonts w:ascii="Times New Roman" w:hAnsi="Times New Roman"/>
                <w:sz w:val="24"/>
                <w:szCs w:val="24"/>
              </w:rPr>
            </w:pPr>
            <w:r w:rsidRPr="003D058B">
              <w:rPr>
                <w:rFonts w:ascii="Times New Roman" w:hAnsi="Times New Roman"/>
                <w:sz w:val="24"/>
                <w:szCs w:val="24"/>
              </w:rPr>
              <w:t xml:space="preserve">Протягом звітного періоду проводилися профорієнтаційні заходи для учнів середніх та старших класів, а також для представників батьківської громадськості («Світ майбутньої професії»,  «Місто професій», «Сучасна профорієнтація школярів» ) на підприємствах в рамках проекту роботодавців м. Києва; майстер- класи у закладах загальної середньої освіти (у  93-х сш проведено </w:t>
            </w:r>
            <w:r w:rsidRPr="003D058B">
              <w:rPr>
                <w:rFonts w:ascii="Times New Roman" w:hAnsi="Times New Roman"/>
                <w:b/>
                <w:sz w:val="24"/>
                <w:szCs w:val="24"/>
              </w:rPr>
              <w:t xml:space="preserve">482 </w:t>
            </w:r>
            <w:r w:rsidRPr="003D058B">
              <w:rPr>
                <w:rFonts w:ascii="Times New Roman" w:hAnsi="Times New Roman"/>
                <w:sz w:val="24"/>
                <w:szCs w:val="24"/>
              </w:rPr>
              <w:t xml:space="preserve">майстер-класи, охоплено понад </w:t>
            </w:r>
            <w:r w:rsidRPr="003D058B">
              <w:rPr>
                <w:rFonts w:ascii="Times New Roman" w:hAnsi="Times New Roman"/>
                <w:b/>
                <w:sz w:val="24"/>
                <w:szCs w:val="24"/>
              </w:rPr>
              <w:t xml:space="preserve">3,5 тисячі </w:t>
            </w:r>
            <w:r w:rsidRPr="003D058B">
              <w:rPr>
                <w:rFonts w:ascii="Times New Roman" w:hAnsi="Times New Roman"/>
                <w:sz w:val="24"/>
                <w:szCs w:val="24"/>
              </w:rPr>
              <w:t>школярів).</w:t>
            </w:r>
          </w:p>
          <w:p w:rsidR="002915FD" w:rsidRPr="003D058B" w:rsidRDefault="002915FD" w:rsidP="003D058B">
            <w:pPr>
              <w:spacing w:after="0" w:line="240" w:lineRule="auto"/>
              <w:ind w:firstLine="267"/>
              <w:jc w:val="both"/>
              <w:rPr>
                <w:rFonts w:ascii="Times New Roman" w:hAnsi="Times New Roman"/>
                <w:sz w:val="24"/>
                <w:szCs w:val="24"/>
              </w:rPr>
            </w:pPr>
            <w:r w:rsidRPr="003D058B">
              <w:rPr>
                <w:rFonts w:ascii="Times New Roman" w:hAnsi="Times New Roman"/>
                <w:sz w:val="24"/>
                <w:szCs w:val="24"/>
              </w:rPr>
              <w:t xml:space="preserve">Проведено фестиваль «Мама+ Я», який спрямований  на допомогу успішної соціалізації, профорієнтації, розвитку дітей-сиріт, дітей прийомних сімей та дітей  будинків сімейного типу (охоплено </w:t>
            </w:r>
            <w:r w:rsidRPr="003D058B">
              <w:rPr>
                <w:rFonts w:ascii="Times New Roman" w:hAnsi="Times New Roman"/>
                <w:b/>
                <w:sz w:val="24"/>
                <w:szCs w:val="24"/>
              </w:rPr>
              <w:t>400</w:t>
            </w:r>
            <w:r w:rsidRPr="003D058B">
              <w:rPr>
                <w:rFonts w:ascii="Times New Roman" w:hAnsi="Times New Roman"/>
                <w:sz w:val="24"/>
                <w:szCs w:val="24"/>
              </w:rPr>
              <w:t xml:space="preserve"> осіб).</w:t>
            </w:r>
          </w:p>
          <w:p w:rsidR="002915FD" w:rsidRPr="003D058B" w:rsidRDefault="002915FD" w:rsidP="003D058B">
            <w:pPr>
              <w:spacing w:after="0" w:line="240" w:lineRule="auto"/>
              <w:ind w:firstLine="267"/>
              <w:jc w:val="both"/>
              <w:rPr>
                <w:rFonts w:ascii="Times New Roman" w:hAnsi="Times New Roman"/>
                <w:sz w:val="24"/>
                <w:szCs w:val="24"/>
              </w:rPr>
            </w:pPr>
            <w:r w:rsidRPr="003D058B">
              <w:rPr>
                <w:rFonts w:ascii="Times New Roman" w:hAnsi="Times New Roman"/>
                <w:sz w:val="24"/>
                <w:szCs w:val="24"/>
              </w:rPr>
              <w:t xml:space="preserve">Мережа закладів професійної (професійно-технічної) освіти міста Києва з підготовки робітничих кадрів та молодших спеціалістів для всіх галузей економіки  складає 23 заклади освіти,  з яких: 1 професійний коледж, 5 центрів професійної освіти, 13 вищих професійних училищ, 4 професійних ліцеї. Кількість здобувачів у закладах професійної (професійно-технічної) освіти міста Києва складає 12332 особи. Підготовка кваліфікованих робітників здійснюється за 119 робітничими професіями. У 2019  році кількість дівчат, які здобували  робітничу кваліфікацію в закладах професійної (професійно-технічної) освіти м. Києва  складала  </w:t>
            </w:r>
            <w:r w:rsidRPr="003D058B">
              <w:rPr>
                <w:rFonts w:ascii="Times New Roman" w:hAnsi="Times New Roman"/>
                <w:b/>
                <w:sz w:val="24"/>
                <w:szCs w:val="24"/>
              </w:rPr>
              <w:t xml:space="preserve">4248 </w:t>
            </w:r>
            <w:r w:rsidRPr="003D058B">
              <w:rPr>
                <w:rFonts w:ascii="Times New Roman" w:hAnsi="Times New Roman"/>
                <w:sz w:val="24"/>
                <w:szCs w:val="24"/>
              </w:rPr>
              <w:t xml:space="preserve">особи, кількість юнаків – 8070 осіб. Тобто дівчата складають </w:t>
            </w:r>
            <w:r w:rsidRPr="003D058B">
              <w:rPr>
                <w:rFonts w:ascii="Times New Roman" w:hAnsi="Times New Roman"/>
                <w:b/>
                <w:sz w:val="24"/>
                <w:szCs w:val="24"/>
              </w:rPr>
              <w:t>34,5%</w:t>
            </w:r>
            <w:r w:rsidRPr="003D058B">
              <w:rPr>
                <w:rFonts w:ascii="Times New Roman" w:hAnsi="Times New Roman"/>
                <w:sz w:val="24"/>
                <w:szCs w:val="24"/>
              </w:rPr>
              <w:t xml:space="preserve"> , а юнаки 65,5 % від загальної кількості контингенту.</w:t>
            </w:r>
          </w:p>
          <w:p w:rsidR="002915FD" w:rsidRPr="003D058B" w:rsidRDefault="002915FD" w:rsidP="003D058B">
            <w:pPr>
              <w:spacing w:after="0" w:line="240" w:lineRule="auto"/>
              <w:jc w:val="both"/>
              <w:rPr>
                <w:rFonts w:ascii="Times New Roman" w:hAnsi="Times New Roman"/>
                <w:b/>
                <w:sz w:val="24"/>
                <w:szCs w:val="24"/>
              </w:rPr>
            </w:pPr>
            <w:r w:rsidRPr="003D058B">
              <w:rPr>
                <w:rFonts w:ascii="Times New Roman" w:hAnsi="Times New Roman"/>
                <w:sz w:val="24"/>
                <w:szCs w:val="24"/>
              </w:rPr>
              <w:t>Для здобуття робітничої кваліфікації у закладах професійної (професійно-технічної) освіти маю рівні права усі громадяни відповідно до своїх здібностей та нахилів за медичним та віковим показниками.</w:t>
            </w:r>
          </w:p>
        </w:tc>
      </w:tr>
      <w:tr w:rsidR="002915FD" w:rsidRPr="003D058B" w:rsidTr="003D058B">
        <w:tc>
          <w:tcPr>
            <w:tcW w:w="2651" w:type="dxa"/>
            <w:vMerge/>
          </w:tcPr>
          <w:p w:rsidR="002915FD" w:rsidRPr="003D058B" w:rsidRDefault="002915FD" w:rsidP="003D058B">
            <w:pPr>
              <w:spacing w:after="0" w:line="240" w:lineRule="auto"/>
              <w:jc w:val="both"/>
              <w:rPr>
                <w:rFonts w:ascii="Times New Roman" w:hAnsi="Times New Roman"/>
              </w:rPr>
            </w:pPr>
          </w:p>
        </w:tc>
        <w:tc>
          <w:tcPr>
            <w:tcW w:w="2424" w:type="dxa"/>
          </w:tcPr>
          <w:p w:rsidR="002915FD" w:rsidRPr="003D058B" w:rsidRDefault="002915FD" w:rsidP="003D058B">
            <w:pPr>
              <w:pStyle w:val="a"/>
              <w:spacing w:line="228" w:lineRule="auto"/>
              <w:ind w:firstLine="34"/>
              <w:rPr>
                <w:rFonts w:ascii="Times New Roman" w:hAnsi="Times New Roman"/>
                <w:sz w:val="22"/>
                <w:szCs w:val="22"/>
              </w:rPr>
            </w:pPr>
            <w:r w:rsidRPr="003D058B">
              <w:rPr>
                <w:rFonts w:ascii="Times New Roman" w:hAnsi="Times New Roman"/>
                <w:sz w:val="22"/>
                <w:szCs w:val="22"/>
              </w:rPr>
              <w:t>6) впровадження програм стажувань в бізнес-секторі з можливістю працевлаштування для жінок із вразливих груп, жінок, які належать до ромських національних меншин</w:t>
            </w:r>
          </w:p>
        </w:tc>
        <w:tc>
          <w:tcPr>
            <w:tcW w:w="2382" w:type="dxa"/>
          </w:tcPr>
          <w:p w:rsidR="002915FD" w:rsidRPr="003D058B" w:rsidRDefault="002915FD" w:rsidP="003D058B">
            <w:pPr>
              <w:pStyle w:val="a"/>
              <w:spacing w:before="60" w:line="228" w:lineRule="auto"/>
              <w:ind w:firstLine="33"/>
              <w:rPr>
                <w:rFonts w:ascii="Times New Roman" w:hAnsi="Times New Roman"/>
                <w:sz w:val="22"/>
                <w:szCs w:val="22"/>
              </w:rPr>
            </w:pPr>
            <w:r w:rsidRPr="003D058B">
              <w:rPr>
                <w:rFonts w:ascii="Times New Roman" w:hAnsi="Times New Roman"/>
                <w:sz w:val="22"/>
                <w:szCs w:val="22"/>
              </w:rPr>
              <w:t>реалізація програм стажувань в бізнес-секторі з можливістю працевлаштування для жінок із вразливих груп, жінок, які належать до ромських національних меншин</w:t>
            </w:r>
          </w:p>
        </w:tc>
        <w:tc>
          <w:tcPr>
            <w:tcW w:w="1638" w:type="dxa"/>
          </w:tcPr>
          <w:p w:rsidR="002915FD" w:rsidRPr="003D058B" w:rsidRDefault="002915FD" w:rsidP="003D058B">
            <w:pPr>
              <w:spacing w:after="0" w:line="240" w:lineRule="auto"/>
              <w:jc w:val="center"/>
              <w:rPr>
                <w:rFonts w:ascii="Times New Roman" w:hAnsi="Times New Roman"/>
                <w:b/>
              </w:rPr>
            </w:pPr>
          </w:p>
          <w:p w:rsidR="002915FD" w:rsidRPr="003D058B" w:rsidRDefault="002915FD" w:rsidP="003D058B">
            <w:pPr>
              <w:spacing w:after="0" w:line="240" w:lineRule="auto"/>
              <w:jc w:val="center"/>
              <w:rPr>
                <w:rFonts w:ascii="Times New Roman" w:hAnsi="Times New Roman"/>
                <w:b/>
              </w:rPr>
            </w:pPr>
            <w:r w:rsidRPr="003D058B">
              <w:rPr>
                <w:rFonts w:ascii="Times New Roman" w:hAnsi="Times New Roman"/>
              </w:rPr>
              <w:t>протягом 2020 року</w:t>
            </w:r>
          </w:p>
        </w:tc>
        <w:tc>
          <w:tcPr>
            <w:tcW w:w="6895" w:type="dxa"/>
          </w:tcPr>
          <w:p w:rsidR="002915FD" w:rsidRPr="003D058B" w:rsidRDefault="002915FD" w:rsidP="003D058B">
            <w:pPr>
              <w:spacing w:after="0" w:line="240" w:lineRule="auto"/>
              <w:jc w:val="center"/>
              <w:rPr>
                <w:rFonts w:ascii="Times New Roman" w:hAnsi="Times New Roman"/>
                <w:b/>
                <w:sz w:val="18"/>
                <w:szCs w:val="18"/>
              </w:rPr>
            </w:pPr>
            <w:r w:rsidRPr="003D058B">
              <w:rPr>
                <w:rFonts w:ascii="Times New Roman" w:hAnsi="Times New Roman"/>
                <w:b/>
                <w:sz w:val="18"/>
                <w:szCs w:val="18"/>
              </w:rPr>
              <w:t>____</w:t>
            </w:r>
          </w:p>
        </w:tc>
      </w:tr>
      <w:tr w:rsidR="002915FD" w:rsidRPr="003D058B" w:rsidTr="003D058B">
        <w:trPr>
          <w:trHeight w:val="1633"/>
        </w:trPr>
        <w:tc>
          <w:tcPr>
            <w:tcW w:w="2651" w:type="dxa"/>
            <w:vMerge/>
          </w:tcPr>
          <w:p w:rsidR="002915FD" w:rsidRPr="003D058B" w:rsidRDefault="002915FD" w:rsidP="003D058B">
            <w:pPr>
              <w:spacing w:after="0" w:line="240" w:lineRule="auto"/>
              <w:jc w:val="both"/>
              <w:rPr>
                <w:rFonts w:ascii="Times New Roman" w:hAnsi="Times New Roman"/>
              </w:rPr>
            </w:pPr>
          </w:p>
        </w:tc>
        <w:tc>
          <w:tcPr>
            <w:tcW w:w="2424" w:type="dxa"/>
          </w:tcPr>
          <w:p w:rsidR="002915FD" w:rsidRPr="003D058B" w:rsidRDefault="002915FD" w:rsidP="003D058B">
            <w:pPr>
              <w:pStyle w:val="a"/>
              <w:spacing w:line="228" w:lineRule="auto"/>
              <w:ind w:firstLine="34"/>
              <w:rPr>
                <w:rFonts w:ascii="Times New Roman" w:hAnsi="Times New Roman"/>
                <w:sz w:val="22"/>
                <w:szCs w:val="22"/>
              </w:rPr>
            </w:pPr>
            <w:r w:rsidRPr="003D058B">
              <w:rPr>
                <w:rFonts w:ascii="Times New Roman" w:hAnsi="Times New Roman"/>
                <w:sz w:val="22"/>
                <w:szCs w:val="22"/>
              </w:rPr>
              <w:t>7) вивчення стану доступу дівчат і жінок із сільської місцевості до оплачуваної праці та підвищення професійної кваліфікації</w:t>
            </w:r>
          </w:p>
        </w:tc>
        <w:tc>
          <w:tcPr>
            <w:tcW w:w="2382" w:type="dxa"/>
          </w:tcPr>
          <w:p w:rsidR="002915FD" w:rsidRPr="003D058B" w:rsidRDefault="002915FD" w:rsidP="003D058B">
            <w:pPr>
              <w:pStyle w:val="a"/>
              <w:spacing w:before="60" w:line="228" w:lineRule="auto"/>
              <w:ind w:firstLine="33"/>
              <w:rPr>
                <w:rFonts w:ascii="Times New Roman" w:hAnsi="Times New Roman"/>
                <w:sz w:val="22"/>
                <w:szCs w:val="22"/>
              </w:rPr>
            </w:pPr>
            <w:r w:rsidRPr="003D058B">
              <w:rPr>
                <w:rFonts w:ascii="Times New Roman" w:hAnsi="Times New Roman"/>
                <w:sz w:val="22"/>
                <w:szCs w:val="22"/>
              </w:rPr>
              <w:t>проведення аналізу стану доступу дівчат і жінок із сільської місцевості, розроблення та поширення рекомендацій щодо оптимізації можливостей доступу сільських дівчат і жінок до оплачуваної праці</w:t>
            </w:r>
          </w:p>
        </w:tc>
        <w:tc>
          <w:tcPr>
            <w:tcW w:w="1638" w:type="dxa"/>
          </w:tcPr>
          <w:p w:rsidR="002915FD" w:rsidRPr="003D058B" w:rsidRDefault="002915FD" w:rsidP="003D058B">
            <w:pPr>
              <w:spacing w:after="0" w:line="240" w:lineRule="auto"/>
              <w:jc w:val="center"/>
              <w:rPr>
                <w:rFonts w:ascii="Times New Roman" w:hAnsi="Times New Roman"/>
                <w:b/>
              </w:rPr>
            </w:pPr>
          </w:p>
          <w:p w:rsidR="002915FD" w:rsidRPr="003D058B" w:rsidRDefault="002915FD" w:rsidP="003D058B">
            <w:pPr>
              <w:spacing w:after="0" w:line="240" w:lineRule="auto"/>
              <w:jc w:val="center"/>
              <w:rPr>
                <w:rFonts w:ascii="Times New Roman" w:hAnsi="Times New Roman"/>
                <w:b/>
              </w:rPr>
            </w:pPr>
            <w:r w:rsidRPr="003D058B">
              <w:rPr>
                <w:rFonts w:ascii="Times New Roman" w:hAnsi="Times New Roman"/>
              </w:rPr>
              <w:t>протягом 2021 року</w:t>
            </w:r>
          </w:p>
        </w:tc>
        <w:tc>
          <w:tcPr>
            <w:tcW w:w="6895" w:type="dxa"/>
          </w:tcPr>
          <w:p w:rsidR="002915FD" w:rsidRPr="003D058B" w:rsidRDefault="002915FD" w:rsidP="003D058B">
            <w:pPr>
              <w:spacing w:after="0" w:line="240" w:lineRule="auto"/>
              <w:jc w:val="center"/>
              <w:rPr>
                <w:rFonts w:ascii="Times New Roman" w:hAnsi="Times New Roman"/>
                <w:b/>
                <w:sz w:val="18"/>
                <w:szCs w:val="18"/>
              </w:rPr>
            </w:pPr>
            <w:r w:rsidRPr="003D058B">
              <w:rPr>
                <w:rFonts w:ascii="Times New Roman" w:hAnsi="Times New Roman"/>
                <w:b/>
                <w:sz w:val="18"/>
                <w:szCs w:val="18"/>
              </w:rPr>
              <w:t>____</w:t>
            </w:r>
          </w:p>
        </w:tc>
      </w:tr>
      <w:tr w:rsidR="002915FD" w:rsidRPr="003D058B" w:rsidTr="003D058B">
        <w:tc>
          <w:tcPr>
            <w:tcW w:w="2651" w:type="dxa"/>
            <w:vMerge/>
          </w:tcPr>
          <w:p w:rsidR="002915FD" w:rsidRPr="003D058B" w:rsidRDefault="002915FD" w:rsidP="003D058B">
            <w:pPr>
              <w:spacing w:after="0" w:line="240" w:lineRule="auto"/>
              <w:jc w:val="both"/>
              <w:rPr>
                <w:rFonts w:ascii="Times New Roman" w:hAnsi="Times New Roman"/>
              </w:rPr>
            </w:pPr>
          </w:p>
        </w:tc>
        <w:tc>
          <w:tcPr>
            <w:tcW w:w="2424" w:type="dxa"/>
          </w:tcPr>
          <w:p w:rsidR="002915FD" w:rsidRPr="003D058B" w:rsidRDefault="002915FD" w:rsidP="003D058B">
            <w:pPr>
              <w:pStyle w:val="a"/>
              <w:spacing w:line="228" w:lineRule="auto"/>
              <w:ind w:firstLine="34"/>
              <w:rPr>
                <w:rFonts w:ascii="Times New Roman" w:hAnsi="Times New Roman"/>
                <w:sz w:val="22"/>
                <w:szCs w:val="22"/>
              </w:rPr>
            </w:pPr>
            <w:r w:rsidRPr="003D058B">
              <w:rPr>
                <w:rFonts w:ascii="Times New Roman" w:hAnsi="Times New Roman"/>
                <w:sz w:val="22"/>
                <w:szCs w:val="22"/>
              </w:rPr>
              <w:t>10) розроблення гендерно чутливих активних програм зайнятості із залучення до продуктивної праці жінок, зокрема із вразливих груп</w:t>
            </w:r>
          </w:p>
        </w:tc>
        <w:tc>
          <w:tcPr>
            <w:tcW w:w="2382" w:type="dxa"/>
          </w:tcPr>
          <w:p w:rsidR="002915FD" w:rsidRPr="003D058B" w:rsidRDefault="002915FD" w:rsidP="003D058B">
            <w:pPr>
              <w:pStyle w:val="a"/>
              <w:spacing w:before="60" w:line="228" w:lineRule="auto"/>
              <w:ind w:firstLine="33"/>
              <w:rPr>
                <w:rFonts w:ascii="Times New Roman" w:hAnsi="Times New Roman"/>
                <w:sz w:val="22"/>
                <w:szCs w:val="22"/>
              </w:rPr>
            </w:pPr>
            <w:r w:rsidRPr="003D058B">
              <w:rPr>
                <w:rFonts w:ascii="Times New Roman" w:hAnsi="Times New Roman"/>
                <w:sz w:val="22"/>
                <w:szCs w:val="22"/>
              </w:rPr>
              <w:t>розроблення гендерно чутливих  програм зайнятості із залучення до продуктивної праці жінок, зокрема із вразливих груп</w:t>
            </w:r>
          </w:p>
        </w:tc>
        <w:tc>
          <w:tcPr>
            <w:tcW w:w="1638" w:type="dxa"/>
          </w:tcPr>
          <w:p w:rsidR="002915FD" w:rsidRPr="003D058B" w:rsidRDefault="002915FD" w:rsidP="003D058B">
            <w:pPr>
              <w:spacing w:after="0" w:line="240" w:lineRule="auto"/>
              <w:jc w:val="center"/>
              <w:rPr>
                <w:rFonts w:ascii="Times New Roman" w:hAnsi="Times New Roman"/>
                <w:b/>
              </w:rPr>
            </w:pPr>
          </w:p>
          <w:p w:rsidR="002915FD" w:rsidRPr="003D058B" w:rsidRDefault="002915FD" w:rsidP="003D058B">
            <w:pPr>
              <w:spacing w:after="0" w:line="240" w:lineRule="auto"/>
              <w:jc w:val="center"/>
              <w:rPr>
                <w:rFonts w:ascii="Times New Roman" w:hAnsi="Times New Roman"/>
                <w:b/>
              </w:rPr>
            </w:pPr>
            <w:r w:rsidRPr="003D058B">
              <w:rPr>
                <w:rFonts w:ascii="Times New Roman" w:hAnsi="Times New Roman"/>
              </w:rPr>
              <w:t>протягом 2020 року</w:t>
            </w:r>
          </w:p>
        </w:tc>
        <w:tc>
          <w:tcPr>
            <w:tcW w:w="6895" w:type="dxa"/>
          </w:tcPr>
          <w:p w:rsidR="002915FD" w:rsidRPr="003D058B" w:rsidRDefault="002915FD" w:rsidP="003D058B">
            <w:pPr>
              <w:pStyle w:val="rtejustify"/>
              <w:shd w:val="clear" w:color="auto" w:fill="FBFBFB"/>
              <w:spacing w:before="0" w:beforeAutospacing="0" w:after="0" w:afterAutospacing="0"/>
              <w:ind w:firstLine="324"/>
              <w:jc w:val="both"/>
              <w:rPr>
                <w:lang w:eastAsia="en-US"/>
              </w:rPr>
            </w:pPr>
            <w:r w:rsidRPr="003D058B">
              <w:rPr>
                <w:lang w:eastAsia="en-US"/>
              </w:rPr>
              <w:t>Київським міським центром зайнятості та його районними філіями на постійні основі проводиться профінформаційний групові заходи:семінар з гендерних питань та «Жінка на ринку праці». Семінар з гендерних питань відвідали майже 0,2 тис. осіб, семінар «Жінка на ринку  праці» – 0,3  тис. осіб.</w:t>
            </w:r>
          </w:p>
          <w:p w:rsidR="002915FD" w:rsidRPr="003D058B" w:rsidRDefault="002915FD" w:rsidP="003D058B">
            <w:pPr>
              <w:spacing w:after="0" w:line="240" w:lineRule="auto"/>
              <w:ind w:firstLine="324"/>
              <w:jc w:val="both"/>
              <w:rPr>
                <w:rFonts w:ascii="Times New Roman" w:hAnsi="Times New Roman"/>
                <w:sz w:val="24"/>
                <w:szCs w:val="24"/>
              </w:rPr>
            </w:pPr>
            <w:r w:rsidRPr="003D058B">
              <w:rPr>
                <w:rFonts w:ascii="Times New Roman" w:hAnsi="Times New Roman"/>
                <w:sz w:val="24"/>
                <w:szCs w:val="24"/>
              </w:rPr>
              <w:t>Київським міським центром зайнятості укладено Меморандум про співпрацю з Київським міським Центром роботи з жінками, який передбачає організацію та проведення спільних заходів з працевлаштування, проблем сім’ї, розвитку особистості, запобіганню та протидії всіх форм домашнього насильства тощо. В рамках дії зазначеного Меморандуму столична служба зайнятості спільно з Центром роботи з жінками започаткувала спільний проект «Я – успішна жінка». Протягом вересня-грудня 2019 року проведено низку інтерактивних семінарів-тренінгів за участю жінок, які звернулися до вищезазначених соціальних служб (охоплено 48 осіб). На заходах з жінками були обговорені питання щодо підвищення мотивації до активного пошуку роботи, формування конкурентоспроможної особистості на ринку праці, набуття емоційної стійкості.</w:t>
            </w:r>
          </w:p>
          <w:p w:rsidR="002915FD" w:rsidRPr="003D058B" w:rsidRDefault="002915FD" w:rsidP="003D058B">
            <w:pPr>
              <w:spacing w:after="0" w:line="240" w:lineRule="auto"/>
              <w:jc w:val="center"/>
              <w:rPr>
                <w:rFonts w:ascii="Times New Roman" w:hAnsi="Times New Roman"/>
                <w:sz w:val="24"/>
                <w:szCs w:val="24"/>
              </w:rPr>
            </w:pPr>
          </w:p>
        </w:tc>
      </w:tr>
      <w:tr w:rsidR="002915FD" w:rsidRPr="003D058B" w:rsidTr="003D058B">
        <w:trPr>
          <w:trHeight w:val="1325"/>
        </w:trPr>
        <w:tc>
          <w:tcPr>
            <w:tcW w:w="2651" w:type="dxa"/>
            <w:vMerge/>
          </w:tcPr>
          <w:p w:rsidR="002915FD" w:rsidRPr="003D058B" w:rsidRDefault="002915FD" w:rsidP="003D058B">
            <w:pPr>
              <w:spacing w:after="0" w:line="240" w:lineRule="auto"/>
              <w:jc w:val="both"/>
              <w:rPr>
                <w:rFonts w:ascii="Times New Roman" w:hAnsi="Times New Roman"/>
              </w:rPr>
            </w:pPr>
          </w:p>
        </w:tc>
        <w:tc>
          <w:tcPr>
            <w:tcW w:w="2424" w:type="dxa"/>
          </w:tcPr>
          <w:p w:rsidR="002915FD" w:rsidRPr="003D058B" w:rsidRDefault="002915FD" w:rsidP="003D058B">
            <w:pPr>
              <w:pStyle w:val="a"/>
              <w:spacing w:line="228" w:lineRule="auto"/>
              <w:ind w:firstLine="34"/>
              <w:rPr>
                <w:rFonts w:ascii="Times New Roman" w:hAnsi="Times New Roman"/>
                <w:sz w:val="22"/>
                <w:szCs w:val="22"/>
              </w:rPr>
            </w:pPr>
            <w:r w:rsidRPr="003D058B">
              <w:rPr>
                <w:rFonts w:ascii="Times New Roman" w:hAnsi="Times New Roman"/>
                <w:sz w:val="22"/>
                <w:szCs w:val="22"/>
              </w:rPr>
              <w:t>11) поширення практик з проведення гендерного аудиту підприємств у державному та приватному секторах</w:t>
            </w:r>
          </w:p>
        </w:tc>
        <w:tc>
          <w:tcPr>
            <w:tcW w:w="2382" w:type="dxa"/>
          </w:tcPr>
          <w:p w:rsidR="002915FD" w:rsidRPr="003D058B" w:rsidRDefault="002915FD" w:rsidP="003D058B">
            <w:pPr>
              <w:pStyle w:val="a"/>
              <w:spacing w:before="60" w:line="228" w:lineRule="auto"/>
              <w:ind w:firstLine="33"/>
              <w:rPr>
                <w:rFonts w:ascii="Times New Roman" w:hAnsi="Times New Roman"/>
                <w:sz w:val="22"/>
                <w:szCs w:val="22"/>
              </w:rPr>
            </w:pPr>
            <w:r w:rsidRPr="003D058B">
              <w:rPr>
                <w:rFonts w:ascii="Times New Roman" w:hAnsi="Times New Roman"/>
                <w:sz w:val="22"/>
                <w:szCs w:val="22"/>
              </w:rPr>
              <w:t>вивчення та поширення досвіду і практики проведення гендерного аудиту підприємств у державному та приватному секторах</w:t>
            </w:r>
          </w:p>
        </w:tc>
        <w:tc>
          <w:tcPr>
            <w:tcW w:w="1638" w:type="dxa"/>
          </w:tcPr>
          <w:p w:rsidR="002915FD" w:rsidRPr="003D058B" w:rsidRDefault="002915FD" w:rsidP="003D058B">
            <w:pPr>
              <w:spacing w:after="0" w:line="240" w:lineRule="auto"/>
              <w:jc w:val="center"/>
              <w:rPr>
                <w:rFonts w:ascii="Times New Roman" w:hAnsi="Times New Roman"/>
                <w:b/>
              </w:rPr>
            </w:pPr>
          </w:p>
          <w:p w:rsidR="002915FD" w:rsidRPr="003D058B" w:rsidRDefault="002915FD" w:rsidP="003D058B">
            <w:pPr>
              <w:pStyle w:val="a"/>
              <w:spacing w:line="228" w:lineRule="auto"/>
              <w:ind w:firstLine="33"/>
              <w:jc w:val="center"/>
              <w:rPr>
                <w:rFonts w:ascii="Times New Roman" w:hAnsi="Times New Roman"/>
                <w:sz w:val="22"/>
                <w:szCs w:val="22"/>
              </w:rPr>
            </w:pPr>
            <w:r w:rsidRPr="003D058B">
              <w:rPr>
                <w:rFonts w:ascii="Times New Roman" w:hAnsi="Times New Roman"/>
                <w:sz w:val="22"/>
                <w:szCs w:val="22"/>
              </w:rPr>
              <w:t>—“—</w:t>
            </w:r>
          </w:p>
          <w:p w:rsidR="002915FD" w:rsidRPr="003D058B" w:rsidRDefault="002915FD" w:rsidP="003D058B">
            <w:pPr>
              <w:spacing w:after="0" w:line="240" w:lineRule="auto"/>
              <w:jc w:val="center"/>
              <w:rPr>
                <w:rFonts w:ascii="Times New Roman" w:hAnsi="Times New Roman"/>
                <w:b/>
              </w:rPr>
            </w:pPr>
          </w:p>
        </w:tc>
        <w:tc>
          <w:tcPr>
            <w:tcW w:w="6895" w:type="dxa"/>
          </w:tcPr>
          <w:p w:rsidR="002915FD" w:rsidRPr="003D058B" w:rsidRDefault="002915FD" w:rsidP="003D058B">
            <w:pPr>
              <w:spacing w:after="0" w:line="240" w:lineRule="auto"/>
              <w:jc w:val="center"/>
              <w:rPr>
                <w:rFonts w:ascii="Times New Roman" w:hAnsi="Times New Roman"/>
                <w:b/>
                <w:sz w:val="18"/>
                <w:szCs w:val="18"/>
              </w:rPr>
            </w:pPr>
            <w:r w:rsidRPr="003D058B">
              <w:rPr>
                <w:rFonts w:ascii="Times New Roman" w:hAnsi="Times New Roman"/>
                <w:b/>
                <w:sz w:val="18"/>
                <w:szCs w:val="18"/>
              </w:rPr>
              <w:t>____</w:t>
            </w:r>
          </w:p>
        </w:tc>
      </w:tr>
      <w:tr w:rsidR="002915FD" w:rsidRPr="003D058B" w:rsidTr="003D058B">
        <w:trPr>
          <w:trHeight w:val="2677"/>
        </w:trPr>
        <w:tc>
          <w:tcPr>
            <w:tcW w:w="2651" w:type="dxa"/>
          </w:tcPr>
          <w:p w:rsidR="002915FD" w:rsidRPr="003D058B" w:rsidRDefault="002915FD" w:rsidP="003D058B">
            <w:pPr>
              <w:spacing w:after="0" w:line="240" w:lineRule="auto"/>
              <w:jc w:val="both"/>
              <w:rPr>
                <w:rFonts w:ascii="Times New Roman" w:hAnsi="Times New Roman"/>
              </w:rPr>
            </w:pPr>
            <w:r w:rsidRPr="003D058B">
              <w:rPr>
                <w:rFonts w:ascii="Times New Roman" w:hAnsi="Times New Roman"/>
              </w:rPr>
              <w:t>42. Сприяння розвитку підприємництва та покращення умов доступу жінок і дівчат до інформаційних технологій, залучення їх до участі в програмах комп’ютерної грамотності та забезпечення їм доступу до нових технологій</w:t>
            </w:r>
          </w:p>
        </w:tc>
        <w:tc>
          <w:tcPr>
            <w:tcW w:w="2424" w:type="dxa"/>
          </w:tcPr>
          <w:p w:rsidR="002915FD" w:rsidRPr="003D058B" w:rsidRDefault="002915FD" w:rsidP="003D058B">
            <w:pPr>
              <w:pStyle w:val="a"/>
              <w:spacing w:before="60" w:line="228" w:lineRule="auto"/>
              <w:ind w:firstLine="34"/>
              <w:rPr>
                <w:rFonts w:ascii="Times New Roman" w:hAnsi="Times New Roman"/>
                <w:sz w:val="22"/>
                <w:szCs w:val="22"/>
              </w:rPr>
            </w:pPr>
            <w:r w:rsidRPr="003D058B">
              <w:rPr>
                <w:rFonts w:ascii="Times New Roman" w:hAnsi="Times New Roman"/>
                <w:sz w:val="22"/>
                <w:szCs w:val="22"/>
              </w:rPr>
              <w:t>2) залучення талановитих та обдарованих дівчат до молодіжних заходів</w:t>
            </w:r>
          </w:p>
        </w:tc>
        <w:tc>
          <w:tcPr>
            <w:tcW w:w="2382" w:type="dxa"/>
          </w:tcPr>
          <w:p w:rsidR="002915FD" w:rsidRPr="003D058B" w:rsidRDefault="002915FD" w:rsidP="003D058B">
            <w:pPr>
              <w:pStyle w:val="a"/>
              <w:spacing w:before="60" w:line="228" w:lineRule="auto"/>
              <w:ind w:firstLine="33"/>
              <w:rPr>
                <w:rFonts w:ascii="Times New Roman" w:hAnsi="Times New Roman"/>
                <w:sz w:val="22"/>
                <w:szCs w:val="22"/>
              </w:rPr>
            </w:pPr>
            <w:r w:rsidRPr="003D058B">
              <w:rPr>
                <w:rFonts w:ascii="Times New Roman" w:hAnsi="Times New Roman"/>
                <w:sz w:val="22"/>
                <w:szCs w:val="22"/>
              </w:rPr>
              <w:t>проведення заходів, спрямованих на підтримку талановитих та обдарованих дівчат</w:t>
            </w:r>
          </w:p>
        </w:tc>
        <w:tc>
          <w:tcPr>
            <w:tcW w:w="1638" w:type="dxa"/>
          </w:tcPr>
          <w:p w:rsidR="002915FD" w:rsidRPr="003D058B" w:rsidRDefault="002915FD" w:rsidP="003D058B">
            <w:pPr>
              <w:spacing w:after="0" w:line="240" w:lineRule="auto"/>
              <w:jc w:val="center"/>
              <w:rPr>
                <w:rFonts w:ascii="Times New Roman" w:hAnsi="Times New Roman"/>
                <w:b/>
              </w:rPr>
            </w:pPr>
          </w:p>
          <w:p w:rsidR="002915FD" w:rsidRPr="003D058B" w:rsidRDefault="002915FD" w:rsidP="003D058B">
            <w:pPr>
              <w:spacing w:after="0" w:line="240" w:lineRule="auto"/>
              <w:jc w:val="center"/>
              <w:rPr>
                <w:rFonts w:ascii="Times New Roman" w:hAnsi="Times New Roman"/>
                <w:b/>
              </w:rPr>
            </w:pPr>
            <w:r w:rsidRPr="003D058B">
              <w:rPr>
                <w:rFonts w:ascii="Times New Roman" w:hAnsi="Times New Roman"/>
              </w:rPr>
              <w:t>постійно</w:t>
            </w:r>
          </w:p>
        </w:tc>
        <w:tc>
          <w:tcPr>
            <w:tcW w:w="6895" w:type="dxa"/>
          </w:tcPr>
          <w:p w:rsidR="002915FD" w:rsidRPr="003D058B" w:rsidRDefault="002915FD" w:rsidP="003D058B">
            <w:pPr>
              <w:spacing w:after="0" w:line="240" w:lineRule="auto"/>
              <w:ind w:firstLine="708"/>
              <w:jc w:val="both"/>
              <w:rPr>
                <w:rFonts w:ascii="Times New Roman" w:hAnsi="Times New Roman"/>
                <w:sz w:val="24"/>
                <w:szCs w:val="24"/>
                <w:lang w:eastAsia="ru-RU"/>
              </w:rPr>
            </w:pPr>
            <w:r w:rsidRPr="003D058B">
              <w:rPr>
                <w:rFonts w:ascii="Times New Roman" w:hAnsi="Times New Roman"/>
                <w:sz w:val="24"/>
                <w:szCs w:val="24"/>
                <w:lang w:eastAsia="ru-RU"/>
              </w:rPr>
              <w:t xml:space="preserve">Заклади професійної (професійно-технічної)  освіти м. Києва для залучення до навчання молоді обох статей брали участь у міських профорієнтаційних заходах: «Форум «Profi 360», фестиваль «Мама+Я», заході на базі Міжнародного дитячого табору «Артек» (Пуща Водиця). </w:t>
            </w:r>
          </w:p>
          <w:p w:rsidR="002915FD" w:rsidRPr="003D058B" w:rsidRDefault="002915FD" w:rsidP="003D058B">
            <w:pPr>
              <w:spacing w:after="0" w:line="240" w:lineRule="auto"/>
              <w:ind w:firstLine="708"/>
              <w:jc w:val="both"/>
              <w:rPr>
                <w:rFonts w:ascii="Times New Roman" w:hAnsi="Times New Roman"/>
                <w:sz w:val="24"/>
                <w:szCs w:val="24"/>
                <w:lang w:eastAsia="ru-RU"/>
              </w:rPr>
            </w:pPr>
            <w:r w:rsidRPr="003D058B">
              <w:rPr>
                <w:rFonts w:ascii="Times New Roman" w:hAnsi="Times New Roman"/>
                <w:sz w:val="24"/>
                <w:szCs w:val="24"/>
                <w:lang w:eastAsia="ru-RU"/>
              </w:rPr>
              <w:t>У квітні-травні 2019 року на базі 17 опорних закладів загальної середньої освіти м. Києва, визначених 10 управліннями освіти районних у м. Києві державних адміністрацій, були проведені демонстрації майстер-класів за багатьма робітничими професіями для зведених груп школярів різних закладів. Проведено 482 майстер-класи, якими було охоплено понад 3,5 тисяч школярів.</w:t>
            </w:r>
          </w:p>
          <w:p w:rsidR="002915FD" w:rsidRPr="003D058B" w:rsidRDefault="002915FD" w:rsidP="003D058B">
            <w:pPr>
              <w:spacing w:after="0" w:line="240" w:lineRule="auto"/>
              <w:ind w:firstLine="708"/>
              <w:jc w:val="both"/>
              <w:rPr>
                <w:rFonts w:ascii="Times New Roman" w:hAnsi="Times New Roman"/>
                <w:sz w:val="24"/>
                <w:szCs w:val="24"/>
                <w:lang w:eastAsia="ru-RU"/>
              </w:rPr>
            </w:pPr>
            <w:r w:rsidRPr="003D058B">
              <w:rPr>
                <w:rFonts w:ascii="Times New Roman" w:hAnsi="Times New Roman"/>
                <w:sz w:val="24"/>
                <w:szCs w:val="24"/>
                <w:lang w:eastAsia="ru-RU"/>
              </w:rPr>
              <w:t>Працівниками Київського міського Центру роботи з жінками проводилися семінари, лекційні заняття, тренінги для учнівської та студентської молоді  професійної (професійно-технічної) освіти міста «Ґендерна рівність та участь жінок у процесі прийняття  управлінських рішень як засади сучасної демократії» «Новації у сфері трудових відносин: ґендерний аспект. Права та обов’язки молоді у сфері трудових відносин». (охоплено 13 закладів професійної  освіти м. Києва та 230 осіб).</w:t>
            </w:r>
          </w:p>
          <w:p w:rsidR="002915FD" w:rsidRPr="003D058B" w:rsidRDefault="002915FD" w:rsidP="003D058B">
            <w:pPr>
              <w:pStyle w:val="NormalWeb"/>
              <w:shd w:val="clear" w:color="auto" w:fill="FFFFFF"/>
              <w:spacing w:before="0" w:beforeAutospacing="0" w:after="0" w:afterAutospacing="0"/>
              <w:ind w:firstLine="313"/>
              <w:jc w:val="both"/>
              <w:rPr>
                <w:lang w:val="uk-UA"/>
              </w:rPr>
            </w:pPr>
            <w:r w:rsidRPr="003D058B">
              <w:rPr>
                <w:lang w:val="uk-UA"/>
              </w:rPr>
              <w:t>Також у 2019 році організовано та проведено спортивні змагання серед дівчат з різних видів спорту. Зокрема, 29.10 відбулися змагання з волейболу серед збірних команд студентів (дівчат) вищих навчальних закладів І-ІІ рівнів акредитації та з 25.11 по 02.12 – серед збірних команд студентів (дівчат) вищих навчальних закладів ІІІ-ІV рівнів акредитації, що розташовані на території Голосіївського району м. Києва, 13.11 – змагання зі стрітболу, а 19.11 – змагання з футзалу серед збірних команд студентів (дівчат) вищих навчальних закладів ІІІ-ІV рівнів акредитації, що розташовані на території Голосіївського району м. Києва.</w:t>
            </w:r>
          </w:p>
          <w:p w:rsidR="002915FD" w:rsidRPr="003D058B" w:rsidRDefault="002915FD" w:rsidP="003D058B">
            <w:pPr>
              <w:spacing w:after="0" w:line="240" w:lineRule="auto"/>
              <w:jc w:val="both"/>
              <w:rPr>
                <w:rFonts w:ascii="Times New Roman" w:hAnsi="Times New Roman"/>
                <w:sz w:val="24"/>
                <w:szCs w:val="24"/>
                <w:lang w:eastAsia="ru-RU"/>
              </w:rPr>
            </w:pPr>
            <w:r w:rsidRPr="003D058B">
              <w:rPr>
                <w:rFonts w:ascii="Times New Roman" w:hAnsi="Times New Roman"/>
                <w:sz w:val="24"/>
                <w:szCs w:val="24"/>
                <w:lang w:eastAsia="ru-RU"/>
              </w:rPr>
              <w:t>Крім того, 15.11 відбулися спортивні змагання з баскетболу (дівчата) «Перший кубок ОСН КМ «Теремки 1» серед закладів загальної середньої освіти Голосіївського району м. Києва.</w:t>
            </w:r>
          </w:p>
        </w:tc>
      </w:tr>
      <w:tr w:rsidR="002915FD" w:rsidRPr="003D058B" w:rsidTr="003D058B">
        <w:tc>
          <w:tcPr>
            <w:tcW w:w="2651" w:type="dxa"/>
          </w:tcPr>
          <w:p w:rsidR="002915FD" w:rsidRPr="003D058B" w:rsidRDefault="002915FD" w:rsidP="003D058B">
            <w:pPr>
              <w:spacing w:after="0" w:line="240" w:lineRule="auto"/>
              <w:jc w:val="both"/>
              <w:rPr>
                <w:rFonts w:ascii="Times New Roman" w:hAnsi="Times New Roman"/>
              </w:rPr>
            </w:pPr>
            <w:r w:rsidRPr="003D058B">
              <w:rPr>
                <w:rFonts w:ascii="Times New Roman" w:hAnsi="Times New Roman"/>
              </w:rPr>
              <w:t>44. Забезпечення рівного доступу і доступності послуг мамографії і скринінгу жінкам по всій території держави</w:t>
            </w:r>
          </w:p>
        </w:tc>
        <w:tc>
          <w:tcPr>
            <w:tcW w:w="2424" w:type="dxa"/>
          </w:tcPr>
          <w:p w:rsidR="002915FD" w:rsidRPr="003D058B" w:rsidRDefault="002915FD" w:rsidP="003D058B">
            <w:pPr>
              <w:pStyle w:val="a"/>
              <w:spacing w:before="60" w:line="228" w:lineRule="auto"/>
              <w:ind w:firstLine="34"/>
              <w:rPr>
                <w:rFonts w:ascii="Times New Roman" w:hAnsi="Times New Roman"/>
                <w:sz w:val="22"/>
                <w:szCs w:val="22"/>
              </w:rPr>
            </w:pPr>
            <w:r w:rsidRPr="003D058B">
              <w:rPr>
                <w:rFonts w:ascii="Times New Roman" w:hAnsi="Times New Roman"/>
                <w:sz w:val="22"/>
                <w:szCs w:val="22"/>
              </w:rPr>
              <w:t>розроблення та запровадження стандартів надання послуг мамографії і скринінгу на основі міжнародних доказових даних з урахуванням чисельності населення та доступності</w:t>
            </w:r>
          </w:p>
        </w:tc>
        <w:tc>
          <w:tcPr>
            <w:tcW w:w="2382" w:type="dxa"/>
          </w:tcPr>
          <w:p w:rsidR="002915FD" w:rsidRPr="003D058B" w:rsidRDefault="002915FD" w:rsidP="003D058B">
            <w:pPr>
              <w:pStyle w:val="a"/>
              <w:spacing w:before="60" w:line="228" w:lineRule="auto"/>
              <w:ind w:firstLine="33"/>
              <w:rPr>
                <w:rFonts w:ascii="Times New Roman" w:hAnsi="Times New Roman"/>
                <w:sz w:val="22"/>
                <w:szCs w:val="22"/>
              </w:rPr>
            </w:pPr>
            <w:r w:rsidRPr="003D058B">
              <w:rPr>
                <w:rFonts w:ascii="Times New Roman" w:hAnsi="Times New Roman"/>
                <w:sz w:val="22"/>
                <w:szCs w:val="22"/>
              </w:rPr>
              <w:t>запровадження стандартів надання послуги мамографії і скринінгу з урахуванням чисельності населення та доступності</w:t>
            </w:r>
          </w:p>
        </w:tc>
        <w:tc>
          <w:tcPr>
            <w:tcW w:w="1638" w:type="dxa"/>
          </w:tcPr>
          <w:p w:rsidR="002915FD" w:rsidRPr="003D058B" w:rsidRDefault="002915FD" w:rsidP="003D058B">
            <w:pPr>
              <w:spacing w:after="0" w:line="240" w:lineRule="auto"/>
              <w:jc w:val="center"/>
              <w:rPr>
                <w:rFonts w:ascii="Times New Roman" w:hAnsi="Times New Roman"/>
                <w:b/>
              </w:rPr>
            </w:pPr>
          </w:p>
          <w:p w:rsidR="002915FD" w:rsidRPr="003D058B" w:rsidRDefault="002915FD" w:rsidP="003D058B">
            <w:pPr>
              <w:spacing w:after="0" w:line="240" w:lineRule="auto"/>
              <w:jc w:val="center"/>
              <w:rPr>
                <w:rFonts w:ascii="Times New Roman" w:hAnsi="Times New Roman"/>
                <w:b/>
              </w:rPr>
            </w:pPr>
            <w:r w:rsidRPr="003D058B">
              <w:rPr>
                <w:rFonts w:ascii="Times New Roman" w:hAnsi="Times New Roman"/>
              </w:rPr>
              <w:t>протягом 2020 року</w:t>
            </w:r>
          </w:p>
        </w:tc>
        <w:tc>
          <w:tcPr>
            <w:tcW w:w="6895" w:type="dxa"/>
          </w:tcPr>
          <w:p w:rsidR="002915FD" w:rsidRPr="003D058B" w:rsidRDefault="002915FD" w:rsidP="003D058B">
            <w:pPr>
              <w:spacing w:after="0" w:line="240" w:lineRule="auto"/>
              <w:ind w:firstLine="708"/>
              <w:jc w:val="both"/>
              <w:rPr>
                <w:rFonts w:ascii="Times New Roman" w:hAnsi="Times New Roman"/>
                <w:b/>
                <w:sz w:val="24"/>
                <w:szCs w:val="24"/>
              </w:rPr>
            </w:pPr>
            <w:r w:rsidRPr="003D058B">
              <w:rPr>
                <w:rFonts w:ascii="Times New Roman" w:hAnsi="Times New Roman"/>
                <w:sz w:val="24"/>
                <w:szCs w:val="24"/>
              </w:rPr>
              <w:t xml:space="preserve">Відповідно до Уніфікованого клінічного протоколу первинної, вторинної (спеціалізованої), третинної (високоспеціалізованої) медичної допомоги «Рак молочної залози», затвердженого наказом Міністерства охорони здоров’я України від 30.06.2015 № 396 «Про затвердження та впровадження медико-технологічних документів зі стандартизації медичної допомоги при раку молочної залози», з метою раннього (своєчасного) виявлення  раку цієї локалізації, лікування та медичного спостереження, Департаментом охорони здоров’я  видано наказ від 15.07.2019 № 795 «Про організаційні заходи щодо обстеження пацієнтів з підозрою на онкологічні захворювання молочної залози», яким визначено порядок направлення та проведення мамографії жінкам, ведення реєстру жіночого населення на дільниці обслуговування лікарями первинної ланки та роз’яснення жіночому населенню доцільності участі у скринінгу на рак молочної залози. </w:t>
            </w:r>
          </w:p>
        </w:tc>
      </w:tr>
      <w:tr w:rsidR="002915FD" w:rsidRPr="003D058B" w:rsidTr="003D058B">
        <w:tc>
          <w:tcPr>
            <w:tcW w:w="2651" w:type="dxa"/>
          </w:tcPr>
          <w:p w:rsidR="002915FD" w:rsidRPr="003D058B" w:rsidRDefault="002915FD" w:rsidP="003D058B">
            <w:pPr>
              <w:spacing w:after="0" w:line="240" w:lineRule="auto"/>
              <w:jc w:val="both"/>
              <w:rPr>
                <w:rFonts w:ascii="Times New Roman" w:hAnsi="Times New Roman"/>
              </w:rPr>
            </w:pPr>
            <w:r w:rsidRPr="003D058B">
              <w:rPr>
                <w:rFonts w:ascii="Times New Roman" w:hAnsi="Times New Roman"/>
              </w:rPr>
              <w:t>45. Активізація виконання стратегій щодо боротьби з ВІЛ/СНІДом, зокрема превентивних стратегій, і продовження надання безоплатної антиретровірусної терапії всім жінкам з ВІЛ/СНІДом, а також стратегій щодо боротьби з алкоголізмом і споживанням наркотиків серед жінок</w:t>
            </w:r>
          </w:p>
        </w:tc>
        <w:tc>
          <w:tcPr>
            <w:tcW w:w="2424" w:type="dxa"/>
          </w:tcPr>
          <w:p w:rsidR="002915FD" w:rsidRPr="003D058B" w:rsidRDefault="002915FD" w:rsidP="003D058B">
            <w:pPr>
              <w:pStyle w:val="a"/>
              <w:spacing w:before="60" w:line="228" w:lineRule="auto"/>
              <w:ind w:firstLine="34"/>
              <w:rPr>
                <w:rFonts w:ascii="Times New Roman" w:hAnsi="Times New Roman"/>
                <w:sz w:val="22"/>
                <w:szCs w:val="22"/>
              </w:rPr>
            </w:pPr>
            <w:r w:rsidRPr="003D058B">
              <w:rPr>
                <w:rFonts w:ascii="Times New Roman" w:hAnsi="Times New Roman"/>
                <w:sz w:val="22"/>
                <w:szCs w:val="22"/>
              </w:rPr>
              <w:t>передбачення гендерної складової під час розроблення проекту Загальнодержавної цільової соціальної програми протидії ВІЛ-інфекції/СНІДу на 2019—2023 роки</w:t>
            </w:r>
          </w:p>
        </w:tc>
        <w:tc>
          <w:tcPr>
            <w:tcW w:w="2382" w:type="dxa"/>
          </w:tcPr>
          <w:p w:rsidR="002915FD" w:rsidRPr="003D058B" w:rsidRDefault="002915FD" w:rsidP="003D058B">
            <w:pPr>
              <w:pStyle w:val="a"/>
              <w:spacing w:before="60" w:line="228" w:lineRule="auto"/>
              <w:ind w:firstLine="33"/>
              <w:rPr>
                <w:rFonts w:ascii="Times New Roman" w:hAnsi="Times New Roman"/>
                <w:sz w:val="22"/>
                <w:szCs w:val="22"/>
              </w:rPr>
            </w:pPr>
            <w:r w:rsidRPr="003D058B">
              <w:rPr>
                <w:rFonts w:ascii="Times New Roman" w:hAnsi="Times New Roman"/>
                <w:sz w:val="22"/>
                <w:szCs w:val="22"/>
              </w:rPr>
              <w:t xml:space="preserve">передбачення гендерної складової в проекті </w:t>
            </w:r>
            <w:r w:rsidRPr="003D058B">
              <w:rPr>
                <w:rFonts w:ascii="Times New Roman" w:hAnsi="Times New Roman"/>
                <w:b/>
                <w:i/>
                <w:sz w:val="22"/>
                <w:szCs w:val="22"/>
              </w:rPr>
              <w:t>Загальнодержавної</w:t>
            </w:r>
            <w:r w:rsidRPr="003D058B">
              <w:rPr>
                <w:rFonts w:ascii="Times New Roman" w:hAnsi="Times New Roman"/>
                <w:sz w:val="22"/>
                <w:szCs w:val="22"/>
              </w:rPr>
              <w:t xml:space="preserve"> цільової соціальної програми протидії ВІЛ-інфекції/СНІДу на </w:t>
            </w:r>
            <w:r w:rsidRPr="003D058B">
              <w:rPr>
                <w:rFonts w:ascii="Times New Roman" w:hAnsi="Times New Roman"/>
                <w:sz w:val="22"/>
                <w:szCs w:val="22"/>
              </w:rPr>
              <w:br/>
              <w:t>2019—2023 роки</w:t>
            </w:r>
          </w:p>
        </w:tc>
        <w:tc>
          <w:tcPr>
            <w:tcW w:w="1638" w:type="dxa"/>
          </w:tcPr>
          <w:p w:rsidR="002915FD" w:rsidRPr="003D058B" w:rsidRDefault="002915FD" w:rsidP="003D058B">
            <w:pPr>
              <w:spacing w:after="0" w:line="240" w:lineRule="auto"/>
              <w:jc w:val="center"/>
              <w:rPr>
                <w:rFonts w:ascii="Times New Roman" w:hAnsi="Times New Roman"/>
                <w:b/>
              </w:rPr>
            </w:pPr>
          </w:p>
          <w:p w:rsidR="002915FD" w:rsidRPr="003D058B" w:rsidRDefault="002915FD" w:rsidP="003D058B">
            <w:pPr>
              <w:spacing w:after="0" w:line="240" w:lineRule="auto"/>
              <w:jc w:val="center"/>
              <w:rPr>
                <w:rFonts w:ascii="Times New Roman" w:hAnsi="Times New Roman"/>
                <w:b/>
              </w:rPr>
            </w:pPr>
            <w:r w:rsidRPr="003D058B">
              <w:rPr>
                <w:rFonts w:ascii="Times New Roman" w:hAnsi="Times New Roman"/>
              </w:rPr>
              <w:t>протягом 2019 року</w:t>
            </w:r>
          </w:p>
        </w:tc>
        <w:tc>
          <w:tcPr>
            <w:tcW w:w="6895" w:type="dxa"/>
          </w:tcPr>
          <w:p w:rsidR="002915FD" w:rsidRPr="003D058B" w:rsidRDefault="002915FD" w:rsidP="003D058B">
            <w:pPr>
              <w:spacing w:after="0" w:line="240" w:lineRule="auto"/>
              <w:ind w:right="179" w:firstLine="125"/>
              <w:jc w:val="both"/>
              <w:rPr>
                <w:rFonts w:ascii="Times New Roman" w:hAnsi="Times New Roman"/>
                <w:sz w:val="24"/>
                <w:szCs w:val="24"/>
                <w:lang w:val="ru-RU" w:eastAsia="ru-RU"/>
              </w:rPr>
            </w:pPr>
            <w:r w:rsidRPr="003D058B">
              <w:rPr>
                <w:rFonts w:ascii="Times New Roman" w:hAnsi="Times New Roman"/>
                <w:sz w:val="24"/>
                <w:szCs w:val="24"/>
                <w:lang w:eastAsia="ru-RU"/>
              </w:rPr>
              <w:t xml:space="preserve">Профілактична робота щодо інфікування ВІЛ/СНІД ведеться серед населення силами працівників лікувально - профілактичних закладів, загальноосвітніх навчальних закладів, органів санітарного контролю (Державної служби України з питань безпечності харчових продуктів та захисту споживачів) тощо. Формами такої роботи є проведення семінарів, уроків, лекцій, індивідуальних бесід з пацієнтами, учнями, членами трудових колективів, молоддю призовного віку. В районах створені локальні команди з покращення якості надання послуг людям, що живуть з ВІЛ, у складі лікарів: інфекціоніста, дерматовенеролога, акушера-гінеколога, сімейного лікаря. До діяльності цієї команди за згодою та в разі потреби можуть залучатися працівники відділу охорони здоров’я районної в місті Києві державної адміністрації, Центру служб для сім’ї, дітей та молоді, фахівці КНП «Консультативно-діагностичний центр». Ці ж cуб’єкти можуть бути залученими до розробки та виконання районних заходів щодо досягнення цілей стратегії Fast-track Cities. </w:t>
            </w:r>
            <w:r w:rsidRPr="003D058B">
              <w:rPr>
                <w:rFonts w:ascii="Times New Roman" w:hAnsi="Times New Roman"/>
                <w:sz w:val="24"/>
                <w:szCs w:val="24"/>
                <w:lang w:val="ru-RU" w:eastAsia="ru-RU"/>
              </w:rPr>
              <w:t>П</w:t>
            </w:r>
          </w:p>
          <w:p w:rsidR="002915FD" w:rsidRPr="003D058B" w:rsidRDefault="002915FD" w:rsidP="003D058B">
            <w:pPr>
              <w:spacing w:after="0" w:line="240" w:lineRule="auto"/>
              <w:jc w:val="both"/>
              <w:rPr>
                <w:rFonts w:ascii="Times New Roman" w:hAnsi="Times New Roman"/>
                <w:sz w:val="24"/>
                <w:szCs w:val="24"/>
              </w:rPr>
            </w:pPr>
            <w:r w:rsidRPr="003D058B">
              <w:rPr>
                <w:rFonts w:ascii="Times New Roman" w:hAnsi="Times New Roman"/>
                <w:sz w:val="24"/>
                <w:szCs w:val="24"/>
              </w:rPr>
              <w:t>В рамках реалізації заходів спеціалізованого формування «Служба соціально-профілактичної роботи» безкоштовні послуги з профілактики отримали 2625 молодих людей, з них: 356- індивідуальні, 2279 – групові.</w:t>
            </w:r>
          </w:p>
          <w:p w:rsidR="002915FD" w:rsidRPr="003D058B" w:rsidRDefault="002915FD" w:rsidP="003D058B">
            <w:pPr>
              <w:pStyle w:val="NormalWeb"/>
              <w:spacing w:before="0" w:beforeAutospacing="0" w:after="0" w:afterAutospacing="0"/>
              <w:jc w:val="both"/>
              <w:rPr>
                <w:lang w:val="uk-UA"/>
              </w:rPr>
            </w:pPr>
            <w:r w:rsidRPr="003D058B">
              <w:rPr>
                <w:lang w:val="uk-UA"/>
              </w:rPr>
              <w:t>Через комунальні установи</w:t>
            </w:r>
            <w:r w:rsidRPr="00251039">
              <w:t> </w:t>
            </w:r>
            <w:r w:rsidRPr="003D058B">
              <w:rPr>
                <w:lang w:val="uk-UA"/>
              </w:rPr>
              <w:t xml:space="preserve"> «Київський міський правобережний центр для ВІЛ-інфікованих та «Київський міський лівобережний центр для ВІЛ-інфікованих дітей та молоді»  соціальні послуги у 2019 році отримали 4313 жінок/дівчат, які живуть з ВІЛ-інфекцією.</w:t>
            </w:r>
          </w:p>
          <w:p w:rsidR="002915FD" w:rsidRPr="003D058B" w:rsidRDefault="002915FD" w:rsidP="003D058B">
            <w:pPr>
              <w:spacing w:after="0" w:line="240" w:lineRule="auto"/>
              <w:ind w:right="179" w:firstLine="125"/>
              <w:jc w:val="both"/>
              <w:rPr>
                <w:rFonts w:ascii="Times New Roman" w:hAnsi="Times New Roman"/>
                <w:b/>
                <w:sz w:val="24"/>
                <w:szCs w:val="24"/>
                <w:lang w:val="ru-RU"/>
              </w:rPr>
            </w:pPr>
            <w:r w:rsidRPr="003D058B">
              <w:rPr>
                <w:rFonts w:ascii="Times New Roman" w:hAnsi="Times New Roman"/>
                <w:sz w:val="24"/>
                <w:szCs w:val="24"/>
              </w:rPr>
              <w:t>28 вересня 2019 року в рамках проведення міської акції «Юнь Києва запрошує!» надавались інформаційно-консультативні послуги з питань соціально небезпечних захворювань. Протестовано на ВІЛ-інфекцію 52 особи.</w:t>
            </w:r>
          </w:p>
        </w:tc>
      </w:tr>
      <w:tr w:rsidR="002915FD" w:rsidRPr="003D058B" w:rsidTr="003D058B">
        <w:tc>
          <w:tcPr>
            <w:tcW w:w="2651" w:type="dxa"/>
            <w:vMerge w:val="restart"/>
          </w:tcPr>
          <w:p w:rsidR="002915FD" w:rsidRPr="003D058B" w:rsidRDefault="002915FD" w:rsidP="003D058B">
            <w:pPr>
              <w:spacing w:after="0" w:line="240" w:lineRule="auto"/>
              <w:jc w:val="both"/>
              <w:rPr>
                <w:rFonts w:ascii="Times New Roman" w:hAnsi="Times New Roman"/>
              </w:rPr>
            </w:pPr>
            <w:r w:rsidRPr="003D058B">
              <w:rPr>
                <w:rFonts w:ascii="Times New Roman" w:hAnsi="Times New Roman"/>
              </w:rPr>
              <w:t>46. Надання ефективного доступу до медичної інформації та забезпечення доступності (медичних) послуг для жінок і дівчат, зокрема щодо репродуктивного здоров’я та методів контрацепції, здійснення збору категоризованих даних і забезпечення навчання медичних працівників, зокрема в сільській місцевості</w:t>
            </w:r>
          </w:p>
        </w:tc>
        <w:tc>
          <w:tcPr>
            <w:tcW w:w="2424" w:type="dxa"/>
          </w:tcPr>
          <w:p w:rsidR="002915FD" w:rsidRPr="003D058B" w:rsidRDefault="002915FD" w:rsidP="003D058B">
            <w:pPr>
              <w:pStyle w:val="a"/>
              <w:spacing w:line="228" w:lineRule="auto"/>
              <w:ind w:firstLine="34"/>
              <w:rPr>
                <w:rFonts w:ascii="Times New Roman" w:hAnsi="Times New Roman"/>
                <w:sz w:val="22"/>
                <w:szCs w:val="22"/>
              </w:rPr>
            </w:pPr>
            <w:r w:rsidRPr="003D058B">
              <w:rPr>
                <w:rFonts w:ascii="Times New Roman" w:hAnsi="Times New Roman"/>
                <w:sz w:val="22"/>
                <w:szCs w:val="22"/>
              </w:rPr>
              <w:t>1) включення в шкільні освітні програми питання медичної інформації, зокрема щодо репродуктивного здоров’я та методів контрацепції</w:t>
            </w:r>
          </w:p>
          <w:p w:rsidR="002915FD" w:rsidRPr="003D058B" w:rsidRDefault="002915FD" w:rsidP="003D058B">
            <w:pPr>
              <w:pStyle w:val="a"/>
              <w:spacing w:before="60" w:line="228" w:lineRule="auto"/>
              <w:ind w:firstLine="34"/>
              <w:rPr>
                <w:rFonts w:ascii="Times New Roman" w:hAnsi="Times New Roman"/>
                <w:sz w:val="22"/>
                <w:szCs w:val="22"/>
              </w:rPr>
            </w:pPr>
          </w:p>
        </w:tc>
        <w:tc>
          <w:tcPr>
            <w:tcW w:w="2382" w:type="dxa"/>
          </w:tcPr>
          <w:p w:rsidR="002915FD" w:rsidRPr="003D058B" w:rsidRDefault="002915FD" w:rsidP="003D058B">
            <w:pPr>
              <w:pStyle w:val="a"/>
              <w:spacing w:line="216" w:lineRule="auto"/>
              <w:ind w:firstLine="34"/>
              <w:rPr>
                <w:rFonts w:ascii="Times New Roman" w:hAnsi="Times New Roman"/>
                <w:sz w:val="22"/>
                <w:szCs w:val="22"/>
              </w:rPr>
            </w:pPr>
            <w:r w:rsidRPr="003D058B">
              <w:rPr>
                <w:rFonts w:ascii="Times New Roman" w:hAnsi="Times New Roman"/>
                <w:sz w:val="22"/>
                <w:szCs w:val="22"/>
              </w:rPr>
              <w:t>включення у шкільні освітні програми питання медичної інформації, зокрема щодо репродуктивного здоров’я та методів контрацепції</w:t>
            </w:r>
          </w:p>
          <w:p w:rsidR="002915FD" w:rsidRPr="003D058B" w:rsidRDefault="002915FD" w:rsidP="003D058B">
            <w:pPr>
              <w:pStyle w:val="a"/>
              <w:spacing w:before="60" w:line="228" w:lineRule="auto"/>
              <w:ind w:firstLine="33"/>
              <w:rPr>
                <w:rFonts w:ascii="Times New Roman" w:hAnsi="Times New Roman"/>
                <w:sz w:val="22"/>
                <w:szCs w:val="22"/>
              </w:rPr>
            </w:pPr>
          </w:p>
        </w:tc>
        <w:tc>
          <w:tcPr>
            <w:tcW w:w="1638" w:type="dxa"/>
          </w:tcPr>
          <w:p w:rsidR="002915FD" w:rsidRPr="003D058B" w:rsidRDefault="002915FD" w:rsidP="003D058B">
            <w:pPr>
              <w:spacing w:after="0" w:line="240" w:lineRule="auto"/>
              <w:jc w:val="center"/>
              <w:rPr>
                <w:rFonts w:ascii="Times New Roman" w:hAnsi="Times New Roman"/>
                <w:b/>
              </w:rPr>
            </w:pPr>
          </w:p>
          <w:p w:rsidR="002915FD" w:rsidRPr="003D058B" w:rsidRDefault="002915FD" w:rsidP="003D058B">
            <w:pPr>
              <w:pStyle w:val="a"/>
              <w:spacing w:line="228" w:lineRule="auto"/>
              <w:ind w:firstLine="33"/>
              <w:jc w:val="center"/>
              <w:rPr>
                <w:rFonts w:ascii="Times New Roman" w:hAnsi="Times New Roman"/>
                <w:sz w:val="22"/>
                <w:szCs w:val="22"/>
              </w:rPr>
            </w:pPr>
            <w:r w:rsidRPr="003D058B">
              <w:rPr>
                <w:rFonts w:ascii="Times New Roman" w:hAnsi="Times New Roman"/>
                <w:sz w:val="22"/>
                <w:szCs w:val="22"/>
              </w:rPr>
              <w:t xml:space="preserve">—“— </w:t>
            </w:r>
          </w:p>
          <w:p w:rsidR="002915FD" w:rsidRPr="003D058B" w:rsidRDefault="002915FD" w:rsidP="003D058B">
            <w:pPr>
              <w:spacing w:after="0" w:line="240" w:lineRule="auto"/>
              <w:jc w:val="center"/>
              <w:rPr>
                <w:rFonts w:ascii="Times New Roman" w:hAnsi="Times New Roman"/>
                <w:b/>
              </w:rPr>
            </w:pPr>
          </w:p>
        </w:tc>
        <w:tc>
          <w:tcPr>
            <w:tcW w:w="6895" w:type="dxa"/>
          </w:tcPr>
          <w:p w:rsidR="002915FD" w:rsidRPr="003D058B" w:rsidRDefault="002915FD" w:rsidP="003D058B">
            <w:pPr>
              <w:spacing w:after="0" w:line="240" w:lineRule="auto"/>
              <w:ind w:firstLine="316"/>
              <w:jc w:val="both"/>
              <w:rPr>
                <w:rFonts w:ascii="Times New Roman" w:hAnsi="Times New Roman"/>
                <w:sz w:val="24"/>
                <w:szCs w:val="24"/>
              </w:rPr>
            </w:pPr>
            <w:r w:rsidRPr="003D058B">
              <w:rPr>
                <w:rFonts w:ascii="Times New Roman" w:hAnsi="Times New Roman"/>
                <w:sz w:val="24"/>
                <w:szCs w:val="24"/>
              </w:rPr>
              <w:t xml:space="preserve">Громадською організацією «Материнська любов» за підтримки Департаменту соціальної політики виконавчого органу Київської міської ради (Київської міської державної адміністрації) реалізується проект «Школа репродуктивного здоров’я «Шануй себе» </w:t>
            </w:r>
            <w:hyperlink r:id="rId7" w:tgtFrame="_blank" w:history="1">
              <w:r w:rsidRPr="003D058B">
                <w:rPr>
                  <w:rFonts w:ascii="Times New Roman" w:hAnsi="Times New Roman"/>
                  <w:sz w:val="24"/>
                  <w:szCs w:val="24"/>
                </w:rPr>
                <w:t xml:space="preserve"> для дівчат та «Беру відповідальність на себе» для хлопців</w:t>
              </w:r>
            </w:hyperlink>
            <w:r w:rsidRPr="003D058B">
              <w:rPr>
                <w:rFonts w:ascii="Times New Roman" w:hAnsi="Times New Roman"/>
                <w:sz w:val="24"/>
                <w:szCs w:val="24"/>
              </w:rPr>
              <w:t>, мета якого здійснення соціально-профілактичної роботи щодо запобігання соціально небезпечних хвороб в молодіжному середовищі, набуття навичок здорового способу життя. Учасники проекту - неповнолітні (до 18 років) дівчата та хлопці – учні старших класів загальноосвітніх закладів міста Києва (2019 рік, охоплено 120 осіб).</w:t>
            </w:r>
          </w:p>
          <w:p w:rsidR="002915FD" w:rsidRPr="003D058B" w:rsidRDefault="002915FD" w:rsidP="003D058B">
            <w:pPr>
              <w:pStyle w:val="NoSpacing"/>
              <w:ind w:right="-1" w:firstLine="567"/>
              <w:jc w:val="both"/>
              <w:rPr>
                <w:rFonts w:ascii="Times New Roman" w:hAnsi="Times New Roman"/>
                <w:sz w:val="24"/>
                <w:szCs w:val="24"/>
              </w:rPr>
            </w:pPr>
            <w:r w:rsidRPr="003D058B">
              <w:rPr>
                <w:rFonts w:ascii="Times New Roman" w:hAnsi="Times New Roman"/>
                <w:sz w:val="24"/>
                <w:szCs w:val="24"/>
              </w:rPr>
              <w:t xml:space="preserve">Крім цього, </w:t>
            </w:r>
            <w:r w:rsidRPr="003D058B">
              <w:rPr>
                <w:rFonts w:ascii="Times New Roman" w:hAnsi="Times New Roman"/>
                <w:sz w:val="24"/>
                <w:szCs w:val="24"/>
                <w:lang w:val="uk-UA"/>
              </w:rPr>
              <w:t xml:space="preserve">працівниками </w:t>
            </w:r>
            <w:r w:rsidRPr="003D058B">
              <w:rPr>
                <w:rFonts w:ascii="Times New Roman" w:hAnsi="Times New Roman"/>
                <w:sz w:val="24"/>
                <w:szCs w:val="24"/>
              </w:rPr>
              <w:t>медични</w:t>
            </w:r>
            <w:r w:rsidRPr="003D058B">
              <w:rPr>
                <w:rFonts w:ascii="Times New Roman" w:hAnsi="Times New Roman"/>
                <w:sz w:val="24"/>
                <w:szCs w:val="24"/>
                <w:lang w:val="uk-UA"/>
              </w:rPr>
              <w:t>х</w:t>
            </w:r>
            <w:r w:rsidRPr="003D058B">
              <w:rPr>
                <w:rFonts w:ascii="Times New Roman" w:hAnsi="Times New Roman"/>
                <w:sz w:val="24"/>
                <w:szCs w:val="24"/>
              </w:rPr>
              <w:t xml:space="preserve"> установ </w:t>
            </w:r>
            <w:r w:rsidRPr="003D058B">
              <w:rPr>
                <w:rFonts w:ascii="Times New Roman" w:hAnsi="Times New Roman"/>
                <w:sz w:val="24"/>
                <w:szCs w:val="24"/>
                <w:lang w:val="uk-UA"/>
              </w:rPr>
              <w:t>міста</w:t>
            </w:r>
            <w:r w:rsidRPr="003D058B">
              <w:rPr>
                <w:rFonts w:ascii="Times New Roman" w:hAnsi="Times New Roman"/>
                <w:sz w:val="24"/>
                <w:szCs w:val="24"/>
              </w:rPr>
              <w:t xml:space="preserve"> </w:t>
            </w:r>
            <w:r w:rsidRPr="003D058B">
              <w:rPr>
                <w:rFonts w:ascii="Times New Roman" w:hAnsi="Times New Roman"/>
                <w:sz w:val="24"/>
                <w:szCs w:val="24"/>
                <w:lang w:val="uk-UA"/>
              </w:rPr>
              <w:t xml:space="preserve">проводяться </w:t>
            </w:r>
            <w:r w:rsidRPr="003D058B">
              <w:rPr>
                <w:rFonts w:ascii="Times New Roman" w:hAnsi="Times New Roman"/>
                <w:sz w:val="24"/>
                <w:szCs w:val="24"/>
              </w:rPr>
              <w:t>профілактичн</w:t>
            </w:r>
            <w:r w:rsidRPr="003D058B">
              <w:rPr>
                <w:rFonts w:ascii="Times New Roman" w:hAnsi="Times New Roman"/>
                <w:sz w:val="24"/>
                <w:szCs w:val="24"/>
                <w:lang w:val="uk-UA"/>
              </w:rPr>
              <w:t>і</w:t>
            </w:r>
            <w:r w:rsidRPr="003D058B">
              <w:rPr>
                <w:rFonts w:ascii="Times New Roman" w:hAnsi="Times New Roman"/>
                <w:sz w:val="24"/>
                <w:szCs w:val="24"/>
              </w:rPr>
              <w:t xml:space="preserve"> бесід</w:t>
            </w:r>
            <w:r w:rsidRPr="003D058B">
              <w:rPr>
                <w:rFonts w:ascii="Times New Roman" w:hAnsi="Times New Roman"/>
                <w:sz w:val="24"/>
                <w:szCs w:val="24"/>
                <w:lang w:val="uk-UA"/>
              </w:rPr>
              <w:t>и</w:t>
            </w:r>
            <w:r w:rsidRPr="003D058B">
              <w:rPr>
                <w:rFonts w:ascii="Times New Roman" w:hAnsi="Times New Roman"/>
                <w:sz w:val="24"/>
                <w:szCs w:val="24"/>
              </w:rPr>
              <w:t xml:space="preserve"> </w:t>
            </w:r>
            <w:r w:rsidRPr="003D058B">
              <w:rPr>
                <w:rFonts w:ascii="Times New Roman" w:hAnsi="Times New Roman"/>
                <w:sz w:val="24"/>
                <w:szCs w:val="24"/>
                <w:lang w:val="uk-UA"/>
              </w:rPr>
              <w:t xml:space="preserve">з </w:t>
            </w:r>
            <w:r w:rsidRPr="003D058B">
              <w:rPr>
                <w:rFonts w:ascii="Times New Roman" w:hAnsi="Times New Roman"/>
                <w:sz w:val="24"/>
                <w:szCs w:val="24"/>
              </w:rPr>
              <w:t>учн</w:t>
            </w:r>
            <w:r w:rsidRPr="003D058B">
              <w:rPr>
                <w:rFonts w:ascii="Times New Roman" w:hAnsi="Times New Roman"/>
                <w:sz w:val="24"/>
                <w:szCs w:val="24"/>
                <w:lang w:val="uk-UA"/>
              </w:rPr>
              <w:t>ями-</w:t>
            </w:r>
            <w:r w:rsidRPr="003D058B">
              <w:rPr>
                <w:rFonts w:ascii="Times New Roman" w:hAnsi="Times New Roman"/>
                <w:sz w:val="24"/>
                <w:szCs w:val="24"/>
              </w:rPr>
              <w:t>старшокласник</w:t>
            </w:r>
            <w:r w:rsidRPr="003D058B">
              <w:rPr>
                <w:rFonts w:ascii="Times New Roman" w:hAnsi="Times New Roman"/>
                <w:sz w:val="24"/>
                <w:szCs w:val="24"/>
                <w:lang w:val="uk-UA"/>
              </w:rPr>
              <w:t>ами</w:t>
            </w:r>
            <w:r w:rsidRPr="003D058B">
              <w:rPr>
                <w:rFonts w:ascii="Times New Roman" w:hAnsi="Times New Roman"/>
                <w:sz w:val="24"/>
                <w:szCs w:val="24"/>
              </w:rPr>
              <w:t xml:space="preserve"> з питань статевого та репродуктивного здоров’я (за запитом освітнього закладу).</w:t>
            </w:r>
          </w:p>
          <w:p w:rsidR="002915FD" w:rsidRPr="003D058B" w:rsidRDefault="002915FD" w:rsidP="003D058B">
            <w:pPr>
              <w:spacing w:after="0" w:line="240" w:lineRule="auto"/>
              <w:ind w:right="-1"/>
              <w:jc w:val="both"/>
              <w:rPr>
                <w:rFonts w:ascii="Times New Roman" w:hAnsi="Times New Roman"/>
                <w:sz w:val="24"/>
                <w:szCs w:val="24"/>
              </w:rPr>
            </w:pPr>
            <w:r w:rsidRPr="003D058B">
              <w:rPr>
                <w:rFonts w:ascii="Times New Roman" w:hAnsi="Times New Roman"/>
                <w:sz w:val="24"/>
                <w:szCs w:val="24"/>
              </w:rPr>
              <w:t xml:space="preserve"> Заклади загальної середньої освіти співпрацюють з організацією  «Клініка дружня для молоді» (профілактичні бесіди, лекції), та Київським міським центром здоров’я,  який надає методичні матеріали для просвітницько-профілактичної роботи (охоплено понад 2000 осіб)</w:t>
            </w:r>
          </w:p>
        </w:tc>
      </w:tr>
      <w:tr w:rsidR="002915FD" w:rsidRPr="003D058B" w:rsidTr="003D058B">
        <w:tc>
          <w:tcPr>
            <w:tcW w:w="2651" w:type="dxa"/>
            <w:vMerge/>
          </w:tcPr>
          <w:p w:rsidR="002915FD" w:rsidRPr="003D058B" w:rsidRDefault="002915FD" w:rsidP="003D058B">
            <w:pPr>
              <w:spacing w:after="0" w:line="240" w:lineRule="auto"/>
              <w:jc w:val="both"/>
              <w:rPr>
                <w:rFonts w:ascii="Times New Roman" w:hAnsi="Times New Roman"/>
              </w:rPr>
            </w:pPr>
          </w:p>
        </w:tc>
        <w:tc>
          <w:tcPr>
            <w:tcW w:w="2424" w:type="dxa"/>
            <w:vMerge w:val="restart"/>
          </w:tcPr>
          <w:p w:rsidR="002915FD" w:rsidRPr="003D058B" w:rsidRDefault="002915FD" w:rsidP="003D058B">
            <w:pPr>
              <w:pStyle w:val="a"/>
              <w:spacing w:line="228" w:lineRule="auto"/>
              <w:ind w:firstLine="34"/>
              <w:rPr>
                <w:rFonts w:ascii="Times New Roman" w:hAnsi="Times New Roman"/>
                <w:sz w:val="22"/>
                <w:szCs w:val="22"/>
              </w:rPr>
            </w:pPr>
            <w:r w:rsidRPr="003D058B">
              <w:rPr>
                <w:rFonts w:ascii="Times New Roman" w:hAnsi="Times New Roman"/>
                <w:sz w:val="22"/>
                <w:szCs w:val="22"/>
              </w:rPr>
              <w:t>2) визначення переліку показників щодо:</w:t>
            </w:r>
          </w:p>
          <w:p w:rsidR="002915FD" w:rsidRPr="003D058B" w:rsidRDefault="002915FD" w:rsidP="003D058B">
            <w:pPr>
              <w:pStyle w:val="a"/>
              <w:spacing w:line="228" w:lineRule="auto"/>
              <w:ind w:firstLine="34"/>
              <w:rPr>
                <w:rFonts w:ascii="Times New Roman" w:hAnsi="Times New Roman"/>
                <w:sz w:val="22"/>
                <w:szCs w:val="22"/>
              </w:rPr>
            </w:pPr>
            <w:r w:rsidRPr="003D058B">
              <w:rPr>
                <w:rFonts w:ascii="Times New Roman" w:hAnsi="Times New Roman"/>
                <w:sz w:val="22"/>
                <w:szCs w:val="22"/>
              </w:rPr>
              <w:t>доступності послуг з медичного обслуговування населення (медична послуга) для жінок і дівчат, зокрема в сільській місцевості;</w:t>
            </w:r>
          </w:p>
          <w:p w:rsidR="002915FD" w:rsidRPr="003D058B" w:rsidRDefault="002915FD" w:rsidP="003D058B">
            <w:pPr>
              <w:pStyle w:val="a"/>
              <w:spacing w:line="228" w:lineRule="auto"/>
              <w:ind w:firstLine="34"/>
              <w:rPr>
                <w:rFonts w:ascii="Times New Roman" w:hAnsi="Times New Roman"/>
                <w:sz w:val="22"/>
                <w:szCs w:val="22"/>
              </w:rPr>
            </w:pPr>
            <w:r w:rsidRPr="003D058B">
              <w:rPr>
                <w:rFonts w:ascii="Times New Roman" w:hAnsi="Times New Roman"/>
                <w:sz w:val="22"/>
                <w:szCs w:val="22"/>
              </w:rPr>
              <w:t xml:space="preserve">репродуктивного здоров’я, </w:t>
            </w:r>
          </w:p>
          <w:p w:rsidR="002915FD" w:rsidRPr="003D058B" w:rsidRDefault="002915FD" w:rsidP="003D058B">
            <w:pPr>
              <w:pStyle w:val="a"/>
              <w:spacing w:line="228" w:lineRule="auto"/>
              <w:ind w:firstLine="34"/>
              <w:rPr>
                <w:rFonts w:ascii="Times New Roman" w:hAnsi="Times New Roman"/>
                <w:sz w:val="22"/>
                <w:szCs w:val="22"/>
              </w:rPr>
            </w:pPr>
            <w:r w:rsidRPr="003D058B">
              <w:rPr>
                <w:rFonts w:ascii="Times New Roman" w:hAnsi="Times New Roman"/>
                <w:sz w:val="22"/>
                <w:szCs w:val="22"/>
              </w:rPr>
              <w:t>методів контрацепції; даних про навчання медичних працівників</w:t>
            </w:r>
          </w:p>
        </w:tc>
        <w:tc>
          <w:tcPr>
            <w:tcW w:w="2382" w:type="dxa"/>
            <w:vMerge w:val="restart"/>
          </w:tcPr>
          <w:p w:rsidR="002915FD" w:rsidRPr="003D058B" w:rsidRDefault="002915FD" w:rsidP="003D058B">
            <w:pPr>
              <w:pStyle w:val="a"/>
              <w:spacing w:before="0" w:line="228" w:lineRule="auto"/>
              <w:ind w:firstLine="34"/>
              <w:rPr>
                <w:rFonts w:ascii="Times New Roman" w:hAnsi="Times New Roman"/>
                <w:sz w:val="22"/>
                <w:szCs w:val="22"/>
              </w:rPr>
            </w:pPr>
            <w:r w:rsidRPr="003D058B">
              <w:rPr>
                <w:rFonts w:ascii="Times New Roman" w:hAnsi="Times New Roman"/>
                <w:sz w:val="22"/>
                <w:szCs w:val="22"/>
              </w:rPr>
              <w:t>визначення переліку показників щодо послуг з медичного обслуговування населення (медична послуга) для жінок і дівчат, зокрема в сільській місцевості; репродуктивного здоров’я, методів контрацепції; даних навчання медичних працівників</w:t>
            </w:r>
          </w:p>
          <w:p w:rsidR="002915FD" w:rsidRPr="003D058B" w:rsidRDefault="002915FD" w:rsidP="003D058B">
            <w:pPr>
              <w:pStyle w:val="a"/>
              <w:spacing w:line="216" w:lineRule="auto"/>
              <w:ind w:firstLine="34"/>
              <w:rPr>
                <w:rFonts w:ascii="Times New Roman" w:hAnsi="Times New Roman"/>
                <w:sz w:val="22"/>
                <w:szCs w:val="22"/>
              </w:rPr>
            </w:pPr>
          </w:p>
        </w:tc>
        <w:tc>
          <w:tcPr>
            <w:tcW w:w="1638" w:type="dxa"/>
          </w:tcPr>
          <w:p w:rsidR="002915FD" w:rsidRPr="003D058B" w:rsidRDefault="002915FD" w:rsidP="003D058B">
            <w:pPr>
              <w:spacing w:after="0" w:line="240" w:lineRule="auto"/>
              <w:jc w:val="center"/>
              <w:rPr>
                <w:rFonts w:ascii="Times New Roman" w:hAnsi="Times New Roman"/>
                <w:b/>
              </w:rPr>
            </w:pPr>
          </w:p>
          <w:p w:rsidR="002915FD" w:rsidRPr="003D058B" w:rsidRDefault="002915FD" w:rsidP="003D058B">
            <w:pPr>
              <w:pStyle w:val="a"/>
              <w:spacing w:before="0" w:line="228" w:lineRule="auto"/>
              <w:ind w:firstLine="34"/>
              <w:jc w:val="center"/>
              <w:rPr>
                <w:rFonts w:ascii="Times New Roman" w:hAnsi="Times New Roman"/>
                <w:sz w:val="22"/>
                <w:szCs w:val="22"/>
              </w:rPr>
            </w:pPr>
            <w:r w:rsidRPr="003D058B">
              <w:rPr>
                <w:rFonts w:ascii="Times New Roman" w:hAnsi="Times New Roman"/>
                <w:sz w:val="22"/>
                <w:szCs w:val="22"/>
              </w:rPr>
              <w:t>—“—</w:t>
            </w:r>
          </w:p>
          <w:p w:rsidR="002915FD" w:rsidRPr="003D058B" w:rsidRDefault="002915FD" w:rsidP="003D058B">
            <w:pPr>
              <w:spacing w:after="0" w:line="240" w:lineRule="auto"/>
              <w:jc w:val="center"/>
              <w:rPr>
                <w:rFonts w:ascii="Times New Roman" w:hAnsi="Times New Roman"/>
                <w:b/>
              </w:rPr>
            </w:pPr>
          </w:p>
        </w:tc>
        <w:tc>
          <w:tcPr>
            <w:tcW w:w="6895" w:type="dxa"/>
            <w:vMerge w:val="restart"/>
          </w:tcPr>
          <w:p w:rsidR="002915FD" w:rsidRPr="003D058B" w:rsidRDefault="002915FD" w:rsidP="003D058B">
            <w:pPr>
              <w:spacing w:after="0" w:line="240" w:lineRule="auto"/>
              <w:ind w:firstLine="708"/>
              <w:jc w:val="both"/>
              <w:rPr>
                <w:rFonts w:ascii="Times New Roman" w:hAnsi="Times New Roman"/>
                <w:color w:val="000000"/>
                <w:sz w:val="24"/>
                <w:szCs w:val="24"/>
              </w:rPr>
            </w:pPr>
            <w:r w:rsidRPr="003D058B">
              <w:rPr>
                <w:rFonts w:ascii="Times New Roman" w:hAnsi="Times New Roman"/>
                <w:color w:val="000000"/>
                <w:sz w:val="24"/>
                <w:szCs w:val="24"/>
              </w:rPr>
              <w:t>Закладами охорони здоров’я, що належать до комунальної власності територіальної громади міста Києва надаються медичні послуги жінкам з питань репродуктивного здоров’я. Лікарями постійно ведеться роз’яснювальна,  освітня робота з жінками щодо питань репродуктивного здоров’я, в тому числі з жінками, які постраждали від насильства за ознакою статі.</w:t>
            </w:r>
          </w:p>
          <w:p w:rsidR="002915FD" w:rsidRPr="003D058B" w:rsidRDefault="002915FD" w:rsidP="003D058B">
            <w:pPr>
              <w:tabs>
                <w:tab w:val="left" w:pos="990"/>
              </w:tabs>
              <w:spacing w:after="0" w:line="240" w:lineRule="auto"/>
              <w:jc w:val="both"/>
              <w:rPr>
                <w:rFonts w:ascii="Times New Roman" w:hAnsi="Times New Roman"/>
                <w:b/>
                <w:sz w:val="24"/>
                <w:szCs w:val="24"/>
              </w:rPr>
            </w:pPr>
            <w:r w:rsidRPr="003D058B">
              <w:rPr>
                <w:rFonts w:ascii="Times New Roman" w:hAnsi="Times New Roman"/>
                <w:sz w:val="24"/>
                <w:szCs w:val="24"/>
              </w:rPr>
              <w:t xml:space="preserve">        З метою збереження репродуктивного здоров’я та підвищення рівня народжуваності, відповідно до наказу Департаменту охорони здоров’я від 10.05.2019 № 495 «Про проведення Всеукраїнського тижня планування сім’ї та збереження репродуктивного здоров’я серед населення міста Києва» 13-20 травня 2019 року в столиці проведено зазначений захід, під час якого </w:t>
            </w:r>
            <w:r w:rsidRPr="003D058B">
              <w:rPr>
                <w:rFonts w:ascii="Times New Roman" w:hAnsi="Times New Roman"/>
                <w:bCs/>
                <w:color w:val="000000"/>
                <w:sz w:val="24"/>
                <w:szCs w:val="24"/>
              </w:rPr>
              <w:t>пологодопоміжними закладами та КНП «Консультативно-діагностичний центр» усіх районів міста було організовано прийом жінок репродуктивного віку та сімейних пар з проблемних питань планування сім’ї та репродуктивного здоров’я з проведенням необхідних обстежень та наданням відповідних консультацій.</w:t>
            </w:r>
          </w:p>
        </w:tc>
      </w:tr>
      <w:tr w:rsidR="002915FD" w:rsidRPr="003D058B" w:rsidTr="003D058B">
        <w:tc>
          <w:tcPr>
            <w:tcW w:w="2651" w:type="dxa"/>
            <w:vMerge/>
          </w:tcPr>
          <w:p w:rsidR="002915FD" w:rsidRPr="003D058B" w:rsidRDefault="002915FD" w:rsidP="003D058B">
            <w:pPr>
              <w:spacing w:after="0" w:line="240" w:lineRule="auto"/>
              <w:jc w:val="both"/>
              <w:rPr>
                <w:rFonts w:ascii="Times New Roman" w:hAnsi="Times New Roman"/>
              </w:rPr>
            </w:pPr>
          </w:p>
        </w:tc>
        <w:tc>
          <w:tcPr>
            <w:tcW w:w="2424" w:type="dxa"/>
            <w:vMerge/>
          </w:tcPr>
          <w:p w:rsidR="002915FD" w:rsidRPr="003D058B" w:rsidRDefault="002915FD" w:rsidP="003D058B">
            <w:pPr>
              <w:pStyle w:val="a"/>
              <w:spacing w:line="228" w:lineRule="auto"/>
              <w:ind w:firstLine="34"/>
              <w:rPr>
                <w:rFonts w:ascii="Times New Roman" w:hAnsi="Times New Roman"/>
                <w:sz w:val="22"/>
                <w:szCs w:val="22"/>
              </w:rPr>
            </w:pPr>
          </w:p>
        </w:tc>
        <w:tc>
          <w:tcPr>
            <w:tcW w:w="2382" w:type="dxa"/>
            <w:vMerge/>
          </w:tcPr>
          <w:p w:rsidR="002915FD" w:rsidRPr="003D058B" w:rsidRDefault="002915FD" w:rsidP="003D058B">
            <w:pPr>
              <w:pStyle w:val="a"/>
              <w:spacing w:before="0" w:line="228" w:lineRule="auto"/>
              <w:ind w:firstLine="34"/>
              <w:rPr>
                <w:rFonts w:ascii="Times New Roman" w:hAnsi="Times New Roman"/>
                <w:sz w:val="22"/>
                <w:szCs w:val="22"/>
              </w:rPr>
            </w:pPr>
          </w:p>
        </w:tc>
        <w:tc>
          <w:tcPr>
            <w:tcW w:w="1638" w:type="dxa"/>
          </w:tcPr>
          <w:p w:rsidR="002915FD" w:rsidRPr="003D058B" w:rsidRDefault="002915FD" w:rsidP="003D058B">
            <w:pPr>
              <w:spacing w:after="0" w:line="240" w:lineRule="auto"/>
              <w:jc w:val="center"/>
              <w:rPr>
                <w:rFonts w:ascii="Times New Roman" w:hAnsi="Times New Roman"/>
                <w:b/>
              </w:rPr>
            </w:pPr>
          </w:p>
        </w:tc>
        <w:tc>
          <w:tcPr>
            <w:tcW w:w="6895" w:type="dxa"/>
            <w:vMerge/>
          </w:tcPr>
          <w:p w:rsidR="002915FD" w:rsidRPr="003D058B" w:rsidRDefault="002915FD" w:rsidP="003D058B">
            <w:pPr>
              <w:spacing w:after="0" w:line="240" w:lineRule="auto"/>
              <w:jc w:val="center"/>
              <w:rPr>
                <w:rFonts w:ascii="Times New Roman" w:hAnsi="Times New Roman"/>
                <w:b/>
                <w:sz w:val="24"/>
                <w:szCs w:val="24"/>
              </w:rPr>
            </w:pPr>
          </w:p>
        </w:tc>
      </w:tr>
      <w:tr w:rsidR="002915FD" w:rsidRPr="003D058B" w:rsidTr="003D058B">
        <w:tc>
          <w:tcPr>
            <w:tcW w:w="2651" w:type="dxa"/>
          </w:tcPr>
          <w:p w:rsidR="002915FD" w:rsidRPr="003D058B" w:rsidRDefault="002915FD" w:rsidP="003D058B">
            <w:pPr>
              <w:spacing w:after="0" w:line="240" w:lineRule="auto"/>
              <w:jc w:val="both"/>
              <w:rPr>
                <w:rFonts w:ascii="Times New Roman" w:hAnsi="Times New Roman"/>
              </w:rPr>
            </w:pPr>
            <w:r w:rsidRPr="003D058B">
              <w:rPr>
                <w:rFonts w:ascii="Times New Roman" w:hAnsi="Times New Roman"/>
              </w:rPr>
              <w:t xml:space="preserve">47. Забезпечення надання в разі необхідності міжнародної допомоги і співробітництва для покращення інфраструктури в сільських районах і формування політики щодо боротьби з бідністю серед жінок в сільській місцевості з метою забезпечення їм доступу до правосуддя, освіти, житла, зайнятості у формальному секторі, розвитку навичок і можливостей для навчання, можливостей отримання доходу і мікрокредитування, а також доступу до володіння і користування землею з урахуванням їх конкретних потреб відповідно до Загальної рекомендації № 34 </w:t>
            </w:r>
            <w:r w:rsidRPr="003D058B">
              <w:rPr>
                <w:rFonts w:ascii="Times New Roman" w:hAnsi="Times New Roman"/>
              </w:rPr>
              <w:br/>
              <w:t>(2016 рік) про права жінок в сільській місцевості</w:t>
            </w:r>
          </w:p>
        </w:tc>
        <w:tc>
          <w:tcPr>
            <w:tcW w:w="2424" w:type="dxa"/>
          </w:tcPr>
          <w:p w:rsidR="002915FD" w:rsidRPr="003D058B" w:rsidRDefault="002915FD" w:rsidP="003D058B">
            <w:pPr>
              <w:pStyle w:val="a"/>
              <w:spacing w:line="228" w:lineRule="auto"/>
              <w:ind w:firstLine="34"/>
              <w:rPr>
                <w:rFonts w:ascii="Times New Roman" w:hAnsi="Times New Roman"/>
                <w:sz w:val="22"/>
                <w:szCs w:val="22"/>
              </w:rPr>
            </w:pPr>
            <w:r w:rsidRPr="003D058B">
              <w:rPr>
                <w:rFonts w:ascii="Times New Roman" w:hAnsi="Times New Roman"/>
                <w:sz w:val="22"/>
                <w:szCs w:val="22"/>
              </w:rPr>
              <w:t>включення в програми, пов’язані з розвитком сільських територій, заходів боротьби з бідністю серед жінок в сільській місцевості</w:t>
            </w:r>
          </w:p>
        </w:tc>
        <w:tc>
          <w:tcPr>
            <w:tcW w:w="2382" w:type="dxa"/>
          </w:tcPr>
          <w:p w:rsidR="002915FD" w:rsidRPr="003D058B" w:rsidRDefault="002915FD" w:rsidP="003D058B">
            <w:pPr>
              <w:pStyle w:val="a"/>
              <w:spacing w:before="0" w:line="228" w:lineRule="auto"/>
              <w:ind w:firstLine="34"/>
              <w:rPr>
                <w:rFonts w:ascii="Times New Roman" w:hAnsi="Times New Roman"/>
                <w:sz w:val="22"/>
                <w:szCs w:val="22"/>
              </w:rPr>
            </w:pPr>
            <w:r w:rsidRPr="003D058B">
              <w:rPr>
                <w:rFonts w:ascii="Times New Roman" w:hAnsi="Times New Roman"/>
                <w:sz w:val="22"/>
                <w:szCs w:val="22"/>
              </w:rPr>
              <w:t>включення у стратегії розвитку міст, селищ та сіл заходів боротьби з бідністю серед жінок у сільській місцевості</w:t>
            </w:r>
          </w:p>
        </w:tc>
        <w:tc>
          <w:tcPr>
            <w:tcW w:w="1638" w:type="dxa"/>
          </w:tcPr>
          <w:p w:rsidR="002915FD" w:rsidRPr="003D058B" w:rsidRDefault="002915FD" w:rsidP="003D058B">
            <w:pPr>
              <w:spacing w:after="0" w:line="240" w:lineRule="auto"/>
              <w:jc w:val="center"/>
              <w:rPr>
                <w:rFonts w:ascii="Times New Roman" w:hAnsi="Times New Roman"/>
                <w:b/>
              </w:rPr>
            </w:pPr>
          </w:p>
          <w:p w:rsidR="002915FD" w:rsidRPr="003D058B" w:rsidRDefault="002915FD" w:rsidP="003D058B">
            <w:pPr>
              <w:spacing w:after="0" w:line="240" w:lineRule="auto"/>
              <w:jc w:val="center"/>
              <w:rPr>
                <w:rFonts w:ascii="Times New Roman" w:hAnsi="Times New Roman"/>
                <w:b/>
              </w:rPr>
            </w:pPr>
            <w:r w:rsidRPr="003D058B">
              <w:rPr>
                <w:rFonts w:ascii="Times New Roman" w:hAnsi="Times New Roman"/>
              </w:rPr>
              <w:t>2018—2021 роки</w:t>
            </w:r>
          </w:p>
        </w:tc>
        <w:tc>
          <w:tcPr>
            <w:tcW w:w="6895" w:type="dxa"/>
          </w:tcPr>
          <w:p w:rsidR="002915FD" w:rsidRPr="003D058B" w:rsidRDefault="002915FD" w:rsidP="003D058B">
            <w:pPr>
              <w:spacing w:after="0" w:line="240" w:lineRule="auto"/>
              <w:jc w:val="center"/>
              <w:rPr>
                <w:rFonts w:ascii="Times New Roman" w:hAnsi="Times New Roman"/>
                <w:b/>
                <w:sz w:val="18"/>
                <w:szCs w:val="18"/>
              </w:rPr>
            </w:pPr>
            <w:r w:rsidRPr="003D058B">
              <w:rPr>
                <w:rFonts w:ascii="Times New Roman" w:hAnsi="Times New Roman"/>
                <w:b/>
                <w:sz w:val="18"/>
                <w:szCs w:val="18"/>
              </w:rPr>
              <w:t>______________</w:t>
            </w:r>
          </w:p>
        </w:tc>
      </w:tr>
      <w:tr w:rsidR="002915FD" w:rsidRPr="003D058B" w:rsidTr="003D058B">
        <w:tc>
          <w:tcPr>
            <w:tcW w:w="2651" w:type="dxa"/>
            <w:vMerge w:val="restart"/>
          </w:tcPr>
          <w:p w:rsidR="002915FD" w:rsidRPr="003D058B" w:rsidRDefault="002915FD" w:rsidP="003D058B">
            <w:pPr>
              <w:tabs>
                <w:tab w:val="left" w:pos="975"/>
              </w:tabs>
              <w:spacing w:after="0" w:line="240" w:lineRule="auto"/>
              <w:jc w:val="both"/>
              <w:rPr>
                <w:rFonts w:ascii="Times New Roman" w:hAnsi="Times New Roman"/>
              </w:rPr>
            </w:pPr>
            <w:r w:rsidRPr="003D058B">
              <w:rPr>
                <w:rFonts w:ascii="Times New Roman" w:hAnsi="Times New Roman"/>
              </w:rPr>
              <w:t>48. Розроблення спеціальних заходів з метою залучення можливостей для розширення економічних прав жінок у сільській місцевості і забезпечення їх участі в розробленні цих стратегій і програм, які розглядатимуть жінок не тільки як жертви або одержувачів допомоги, але і як активних учасників у розробленні і реалізації такої політики</w:t>
            </w:r>
          </w:p>
        </w:tc>
        <w:tc>
          <w:tcPr>
            <w:tcW w:w="2424" w:type="dxa"/>
          </w:tcPr>
          <w:p w:rsidR="002915FD" w:rsidRPr="003D058B" w:rsidRDefault="002915FD" w:rsidP="003D058B">
            <w:pPr>
              <w:pStyle w:val="a"/>
              <w:spacing w:line="228" w:lineRule="auto"/>
              <w:ind w:firstLine="34"/>
              <w:rPr>
                <w:rFonts w:ascii="Times New Roman" w:hAnsi="Times New Roman"/>
                <w:sz w:val="22"/>
                <w:szCs w:val="22"/>
              </w:rPr>
            </w:pPr>
            <w:r w:rsidRPr="003D058B">
              <w:rPr>
                <w:rFonts w:ascii="Times New Roman" w:hAnsi="Times New Roman"/>
                <w:sz w:val="22"/>
                <w:szCs w:val="22"/>
              </w:rPr>
              <w:t>1) розроблення та реалізація місцевих програм лідерства для жінок у сільській місцевості</w:t>
            </w:r>
          </w:p>
        </w:tc>
        <w:tc>
          <w:tcPr>
            <w:tcW w:w="2382" w:type="dxa"/>
          </w:tcPr>
          <w:p w:rsidR="002915FD" w:rsidRPr="003D058B" w:rsidRDefault="002915FD" w:rsidP="003D058B">
            <w:pPr>
              <w:pStyle w:val="a"/>
              <w:spacing w:line="228" w:lineRule="auto"/>
              <w:ind w:firstLine="33"/>
              <w:rPr>
                <w:rFonts w:ascii="Times New Roman" w:hAnsi="Times New Roman"/>
                <w:sz w:val="22"/>
                <w:szCs w:val="22"/>
              </w:rPr>
            </w:pPr>
            <w:r w:rsidRPr="003D058B">
              <w:rPr>
                <w:rFonts w:ascii="Times New Roman" w:hAnsi="Times New Roman"/>
                <w:sz w:val="22"/>
                <w:szCs w:val="22"/>
              </w:rPr>
              <w:t>розроблення та реалізація місцевих програм лідерства для жінок у сільській місцевості</w:t>
            </w:r>
          </w:p>
        </w:tc>
        <w:tc>
          <w:tcPr>
            <w:tcW w:w="1638" w:type="dxa"/>
          </w:tcPr>
          <w:p w:rsidR="002915FD" w:rsidRPr="003D058B" w:rsidRDefault="002915FD" w:rsidP="003D058B">
            <w:pPr>
              <w:spacing w:after="0" w:line="240" w:lineRule="auto"/>
              <w:jc w:val="center"/>
              <w:rPr>
                <w:rFonts w:ascii="Times New Roman" w:hAnsi="Times New Roman"/>
                <w:b/>
              </w:rPr>
            </w:pPr>
          </w:p>
          <w:p w:rsidR="002915FD" w:rsidRPr="003D058B" w:rsidRDefault="002915FD" w:rsidP="003D058B">
            <w:pPr>
              <w:pStyle w:val="a"/>
              <w:spacing w:line="228" w:lineRule="auto"/>
              <w:ind w:firstLine="33"/>
              <w:jc w:val="center"/>
              <w:rPr>
                <w:rFonts w:ascii="Times New Roman" w:hAnsi="Times New Roman"/>
                <w:sz w:val="22"/>
                <w:szCs w:val="22"/>
              </w:rPr>
            </w:pPr>
            <w:r w:rsidRPr="003D058B">
              <w:rPr>
                <w:rFonts w:ascii="Times New Roman" w:hAnsi="Times New Roman"/>
                <w:sz w:val="22"/>
                <w:szCs w:val="22"/>
              </w:rPr>
              <w:t>постійно починаючи з 2019 року</w:t>
            </w:r>
          </w:p>
          <w:p w:rsidR="002915FD" w:rsidRPr="003D058B" w:rsidRDefault="002915FD" w:rsidP="003D058B">
            <w:pPr>
              <w:spacing w:after="0" w:line="240" w:lineRule="auto"/>
              <w:jc w:val="center"/>
              <w:rPr>
                <w:rFonts w:ascii="Times New Roman" w:hAnsi="Times New Roman"/>
                <w:b/>
              </w:rPr>
            </w:pPr>
          </w:p>
        </w:tc>
        <w:tc>
          <w:tcPr>
            <w:tcW w:w="6895" w:type="dxa"/>
          </w:tcPr>
          <w:p w:rsidR="002915FD" w:rsidRPr="003D058B" w:rsidRDefault="002915FD" w:rsidP="003D058B">
            <w:pPr>
              <w:spacing w:after="0" w:line="240" w:lineRule="auto"/>
              <w:jc w:val="center"/>
              <w:rPr>
                <w:rFonts w:ascii="Times New Roman" w:hAnsi="Times New Roman"/>
                <w:b/>
                <w:sz w:val="18"/>
                <w:szCs w:val="18"/>
              </w:rPr>
            </w:pPr>
          </w:p>
        </w:tc>
      </w:tr>
      <w:tr w:rsidR="002915FD" w:rsidRPr="003D058B" w:rsidTr="003D058B">
        <w:tc>
          <w:tcPr>
            <w:tcW w:w="2651" w:type="dxa"/>
            <w:vMerge/>
          </w:tcPr>
          <w:p w:rsidR="002915FD" w:rsidRPr="003D058B" w:rsidRDefault="002915FD" w:rsidP="003D058B">
            <w:pPr>
              <w:tabs>
                <w:tab w:val="left" w:pos="975"/>
              </w:tabs>
              <w:spacing w:after="0" w:line="240" w:lineRule="auto"/>
              <w:jc w:val="both"/>
              <w:rPr>
                <w:rFonts w:ascii="Times New Roman" w:hAnsi="Times New Roman"/>
              </w:rPr>
            </w:pPr>
          </w:p>
        </w:tc>
        <w:tc>
          <w:tcPr>
            <w:tcW w:w="2424" w:type="dxa"/>
          </w:tcPr>
          <w:p w:rsidR="002915FD" w:rsidRPr="003D058B" w:rsidRDefault="002915FD" w:rsidP="003D058B">
            <w:pPr>
              <w:pStyle w:val="a"/>
              <w:spacing w:line="228" w:lineRule="auto"/>
              <w:ind w:firstLine="34"/>
              <w:rPr>
                <w:rFonts w:ascii="Times New Roman" w:hAnsi="Times New Roman"/>
                <w:sz w:val="22"/>
                <w:szCs w:val="22"/>
              </w:rPr>
            </w:pPr>
            <w:r w:rsidRPr="003D058B">
              <w:rPr>
                <w:rFonts w:ascii="Times New Roman" w:hAnsi="Times New Roman"/>
                <w:sz w:val="22"/>
                <w:szCs w:val="22"/>
              </w:rPr>
              <w:t>2) забезпечення участі жінок у сільській місцевості під час розроблення стратегій розвитку міст, селищ та сіл</w:t>
            </w:r>
          </w:p>
        </w:tc>
        <w:tc>
          <w:tcPr>
            <w:tcW w:w="2382" w:type="dxa"/>
          </w:tcPr>
          <w:p w:rsidR="002915FD" w:rsidRPr="003D058B" w:rsidRDefault="002915FD" w:rsidP="003D058B">
            <w:pPr>
              <w:pStyle w:val="a"/>
              <w:spacing w:line="228" w:lineRule="auto"/>
              <w:ind w:firstLine="33"/>
              <w:rPr>
                <w:rFonts w:ascii="Times New Roman" w:hAnsi="Times New Roman"/>
                <w:sz w:val="22"/>
                <w:szCs w:val="22"/>
              </w:rPr>
            </w:pPr>
            <w:r w:rsidRPr="003D058B">
              <w:rPr>
                <w:rFonts w:ascii="Times New Roman" w:hAnsi="Times New Roman"/>
                <w:sz w:val="22"/>
                <w:szCs w:val="22"/>
              </w:rPr>
              <w:t>участь жінок у сільській місцевості під час розроблення стратегій розвитку сільських територій</w:t>
            </w:r>
          </w:p>
        </w:tc>
        <w:tc>
          <w:tcPr>
            <w:tcW w:w="1638" w:type="dxa"/>
          </w:tcPr>
          <w:p w:rsidR="002915FD" w:rsidRPr="003D058B" w:rsidRDefault="002915FD" w:rsidP="003D058B">
            <w:pPr>
              <w:spacing w:after="0" w:line="240" w:lineRule="auto"/>
              <w:jc w:val="center"/>
              <w:rPr>
                <w:rFonts w:ascii="Times New Roman" w:hAnsi="Times New Roman"/>
                <w:b/>
              </w:rPr>
            </w:pPr>
          </w:p>
          <w:p w:rsidR="002915FD" w:rsidRPr="003D058B" w:rsidRDefault="002915FD" w:rsidP="003D058B">
            <w:pPr>
              <w:spacing w:after="0" w:line="240" w:lineRule="auto"/>
              <w:jc w:val="center"/>
              <w:rPr>
                <w:rFonts w:ascii="Times New Roman" w:hAnsi="Times New Roman"/>
                <w:b/>
              </w:rPr>
            </w:pPr>
            <w:r w:rsidRPr="003D058B">
              <w:rPr>
                <w:rFonts w:ascii="Times New Roman" w:hAnsi="Times New Roman"/>
              </w:rPr>
              <w:t>2018—2021 роки</w:t>
            </w:r>
          </w:p>
        </w:tc>
        <w:tc>
          <w:tcPr>
            <w:tcW w:w="6895" w:type="dxa"/>
          </w:tcPr>
          <w:p w:rsidR="002915FD" w:rsidRPr="003D058B" w:rsidRDefault="002915FD" w:rsidP="003D058B">
            <w:pPr>
              <w:spacing w:after="0" w:line="240" w:lineRule="auto"/>
              <w:jc w:val="center"/>
              <w:rPr>
                <w:rFonts w:ascii="Times New Roman" w:hAnsi="Times New Roman"/>
                <w:b/>
                <w:sz w:val="24"/>
                <w:szCs w:val="24"/>
              </w:rPr>
            </w:pPr>
          </w:p>
        </w:tc>
      </w:tr>
      <w:tr w:rsidR="002915FD" w:rsidRPr="003D058B" w:rsidTr="003D058B">
        <w:trPr>
          <w:trHeight w:val="1693"/>
        </w:trPr>
        <w:tc>
          <w:tcPr>
            <w:tcW w:w="2651" w:type="dxa"/>
            <w:vMerge w:val="restart"/>
          </w:tcPr>
          <w:p w:rsidR="002915FD" w:rsidRPr="003D058B" w:rsidRDefault="002915FD" w:rsidP="003D058B">
            <w:pPr>
              <w:tabs>
                <w:tab w:val="left" w:pos="975"/>
              </w:tabs>
              <w:spacing w:after="0" w:line="240" w:lineRule="auto"/>
              <w:jc w:val="both"/>
              <w:rPr>
                <w:rFonts w:ascii="Times New Roman" w:hAnsi="Times New Roman"/>
              </w:rPr>
            </w:pPr>
            <w:r w:rsidRPr="003D058B">
              <w:rPr>
                <w:rFonts w:ascii="Times New Roman" w:hAnsi="Times New Roman"/>
              </w:rPr>
              <w:t>51. Впровадження суворого застосування мінімального шлюбного віку, визначеного на рівні 18 років</w:t>
            </w:r>
          </w:p>
        </w:tc>
        <w:tc>
          <w:tcPr>
            <w:tcW w:w="2424" w:type="dxa"/>
          </w:tcPr>
          <w:p w:rsidR="002915FD" w:rsidRPr="003D058B" w:rsidRDefault="002915FD" w:rsidP="003D058B">
            <w:pPr>
              <w:pStyle w:val="a"/>
              <w:spacing w:line="228" w:lineRule="auto"/>
              <w:ind w:firstLine="34"/>
              <w:rPr>
                <w:rFonts w:ascii="Times New Roman" w:hAnsi="Times New Roman"/>
                <w:sz w:val="22"/>
                <w:szCs w:val="22"/>
              </w:rPr>
            </w:pPr>
            <w:r w:rsidRPr="003D058B">
              <w:rPr>
                <w:rFonts w:ascii="Times New Roman" w:hAnsi="Times New Roman"/>
                <w:sz w:val="22"/>
                <w:szCs w:val="22"/>
              </w:rPr>
              <w:t>2) посилення інформування ромських родин про шкідливість ранніх шлюбів</w:t>
            </w:r>
          </w:p>
        </w:tc>
        <w:tc>
          <w:tcPr>
            <w:tcW w:w="2382" w:type="dxa"/>
          </w:tcPr>
          <w:p w:rsidR="002915FD" w:rsidRPr="003D058B" w:rsidRDefault="002915FD" w:rsidP="003D058B">
            <w:pPr>
              <w:pStyle w:val="a"/>
              <w:spacing w:line="228" w:lineRule="auto"/>
              <w:ind w:firstLine="33"/>
              <w:rPr>
                <w:rFonts w:ascii="Times New Roman" w:hAnsi="Times New Roman"/>
                <w:sz w:val="22"/>
                <w:szCs w:val="22"/>
              </w:rPr>
            </w:pPr>
            <w:r w:rsidRPr="003D058B">
              <w:rPr>
                <w:rFonts w:ascii="Times New Roman" w:hAnsi="Times New Roman"/>
                <w:sz w:val="22"/>
                <w:szCs w:val="22"/>
              </w:rPr>
              <w:t>проведення на регулярній основі інформування ромських родин про шкідливість ранніх шлюбів</w:t>
            </w:r>
          </w:p>
        </w:tc>
        <w:tc>
          <w:tcPr>
            <w:tcW w:w="1638" w:type="dxa"/>
          </w:tcPr>
          <w:p w:rsidR="002915FD" w:rsidRPr="003D058B" w:rsidRDefault="002915FD" w:rsidP="003D058B">
            <w:pPr>
              <w:spacing w:after="0" w:line="240" w:lineRule="auto"/>
              <w:jc w:val="center"/>
              <w:rPr>
                <w:rFonts w:ascii="Times New Roman" w:hAnsi="Times New Roman"/>
                <w:b/>
              </w:rPr>
            </w:pPr>
          </w:p>
          <w:p w:rsidR="002915FD" w:rsidRPr="003D058B" w:rsidRDefault="002915FD" w:rsidP="003D058B">
            <w:pPr>
              <w:pStyle w:val="a"/>
              <w:spacing w:line="228" w:lineRule="auto"/>
              <w:ind w:firstLine="34"/>
              <w:jc w:val="center"/>
              <w:rPr>
                <w:rFonts w:ascii="Times New Roman" w:hAnsi="Times New Roman"/>
                <w:sz w:val="22"/>
                <w:szCs w:val="22"/>
              </w:rPr>
            </w:pPr>
            <w:r w:rsidRPr="003D058B">
              <w:rPr>
                <w:rFonts w:ascii="Times New Roman" w:hAnsi="Times New Roman"/>
                <w:sz w:val="22"/>
                <w:szCs w:val="22"/>
              </w:rPr>
              <w:t>—“—</w:t>
            </w:r>
          </w:p>
          <w:p w:rsidR="002915FD" w:rsidRPr="003D058B" w:rsidRDefault="002915FD" w:rsidP="003D058B">
            <w:pPr>
              <w:spacing w:after="0" w:line="240" w:lineRule="auto"/>
              <w:jc w:val="center"/>
              <w:rPr>
                <w:rFonts w:ascii="Times New Roman" w:hAnsi="Times New Roman"/>
                <w:b/>
              </w:rPr>
            </w:pPr>
          </w:p>
        </w:tc>
        <w:tc>
          <w:tcPr>
            <w:tcW w:w="6895" w:type="dxa"/>
          </w:tcPr>
          <w:p w:rsidR="002915FD" w:rsidRPr="003D058B" w:rsidRDefault="002915FD" w:rsidP="003D058B">
            <w:pPr>
              <w:spacing w:after="0" w:line="240" w:lineRule="auto"/>
              <w:ind w:firstLine="708"/>
              <w:jc w:val="both"/>
              <w:rPr>
                <w:rFonts w:ascii="Times New Roman" w:hAnsi="Times New Roman"/>
                <w:b/>
                <w:sz w:val="24"/>
                <w:szCs w:val="24"/>
              </w:rPr>
            </w:pPr>
            <w:r w:rsidRPr="003D058B">
              <w:rPr>
                <w:rFonts w:ascii="Times New Roman" w:hAnsi="Times New Roman"/>
                <w:sz w:val="24"/>
                <w:szCs w:val="24"/>
              </w:rPr>
              <w:t>У місті Києві проживає малочисельна ромська громада, яка відповідно до даних Всеукраїнського перепису 2001 року налічує 245 осіб, посідає 33 місце в переліку чисельності представників інших національних громад міста і є однією з найменш чисельних ромських громад у порівнянні з іншими регіонами України. Представники ромської національної меншини проживають дисперсно, на постійній основі і є достатньо інтегрованими в українське суспільство.</w:t>
            </w:r>
          </w:p>
        </w:tc>
      </w:tr>
      <w:tr w:rsidR="002915FD" w:rsidRPr="003D058B" w:rsidTr="003D058B">
        <w:tc>
          <w:tcPr>
            <w:tcW w:w="2651" w:type="dxa"/>
            <w:vMerge/>
          </w:tcPr>
          <w:p w:rsidR="002915FD" w:rsidRPr="003D058B" w:rsidRDefault="002915FD" w:rsidP="003D058B">
            <w:pPr>
              <w:tabs>
                <w:tab w:val="left" w:pos="975"/>
              </w:tabs>
              <w:spacing w:after="0" w:line="240" w:lineRule="auto"/>
              <w:jc w:val="both"/>
              <w:rPr>
                <w:rFonts w:ascii="Times New Roman" w:hAnsi="Times New Roman"/>
              </w:rPr>
            </w:pPr>
          </w:p>
        </w:tc>
        <w:tc>
          <w:tcPr>
            <w:tcW w:w="2424" w:type="dxa"/>
          </w:tcPr>
          <w:p w:rsidR="002915FD" w:rsidRPr="003D058B" w:rsidRDefault="002915FD" w:rsidP="003D058B">
            <w:pPr>
              <w:pStyle w:val="a"/>
              <w:spacing w:line="228" w:lineRule="auto"/>
              <w:ind w:firstLine="34"/>
              <w:rPr>
                <w:rFonts w:ascii="Times New Roman" w:hAnsi="Times New Roman"/>
                <w:sz w:val="22"/>
                <w:szCs w:val="22"/>
              </w:rPr>
            </w:pPr>
            <w:r w:rsidRPr="003D058B">
              <w:rPr>
                <w:rFonts w:ascii="Times New Roman" w:hAnsi="Times New Roman"/>
                <w:sz w:val="22"/>
                <w:szCs w:val="22"/>
              </w:rPr>
              <w:t>3) посилення міжсекторальної співпраці шкіл та соціальних служб щодо запобігання раннім шлюбам серед дівчат із вразливих груп</w:t>
            </w:r>
          </w:p>
        </w:tc>
        <w:tc>
          <w:tcPr>
            <w:tcW w:w="2382" w:type="dxa"/>
          </w:tcPr>
          <w:p w:rsidR="002915FD" w:rsidRPr="003D058B" w:rsidRDefault="002915FD" w:rsidP="003D058B">
            <w:pPr>
              <w:pStyle w:val="a"/>
              <w:spacing w:line="228" w:lineRule="auto"/>
              <w:ind w:firstLine="33"/>
              <w:rPr>
                <w:rFonts w:ascii="Times New Roman" w:hAnsi="Times New Roman"/>
                <w:sz w:val="22"/>
                <w:szCs w:val="22"/>
              </w:rPr>
            </w:pPr>
            <w:r w:rsidRPr="003D058B">
              <w:rPr>
                <w:rFonts w:ascii="Times New Roman" w:hAnsi="Times New Roman"/>
                <w:sz w:val="22"/>
                <w:szCs w:val="22"/>
              </w:rPr>
              <w:t>посилення міжсекторальної співпраці шкіл та соціальних служб</w:t>
            </w:r>
          </w:p>
        </w:tc>
        <w:tc>
          <w:tcPr>
            <w:tcW w:w="1638" w:type="dxa"/>
          </w:tcPr>
          <w:p w:rsidR="002915FD" w:rsidRPr="003D058B" w:rsidRDefault="002915FD" w:rsidP="003D058B">
            <w:pPr>
              <w:spacing w:after="0" w:line="240" w:lineRule="auto"/>
              <w:jc w:val="center"/>
              <w:rPr>
                <w:rFonts w:ascii="Times New Roman" w:hAnsi="Times New Roman"/>
                <w:b/>
              </w:rPr>
            </w:pPr>
          </w:p>
          <w:p w:rsidR="002915FD" w:rsidRPr="003D058B" w:rsidRDefault="002915FD" w:rsidP="003D058B">
            <w:pPr>
              <w:pStyle w:val="a"/>
              <w:spacing w:line="228" w:lineRule="auto"/>
              <w:ind w:firstLine="34"/>
              <w:jc w:val="center"/>
              <w:rPr>
                <w:rFonts w:ascii="Times New Roman" w:hAnsi="Times New Roman"/>
                <w:sz w:val="22"/>
                <w:szCs w:val="22"/>
              </w:rPr>
            </w:pPr>
            <w:r w:rsidRPr="003D058B">
              <w:rPr>
                <w:rFonts w:ascii="Times New Roman" w:hAnsi="Times New Roman"/>
                <w:sz w:val="22"/>
                <w:szCs w:val="22"/>
              </w:rPr>
              <w:t>—“—</w:t>
            </w:r>
          </w:p>
          <w:p w:rsidR="002915FD" w:rsidRPr="003D058B" w:rsidRDefault="002915FD" w:rsidP="003D058B">
            <w:pPr>
              <w:spacing w:after="0" w:line="240" w:lineRule="auto"/>
              <w:jc w:val="center"/>
              <w:rPr>
                <w:rFonts w:ascii="Times New Roman" w:hAnsi="Times New Roman"/>
                <w:b/>
              </w:rPr>
            </w:pPr>
          </w:p>
        </w:tc>
        <w:tc>
          <w:tcPr>
            <w:tcW w:w="6895" w:type="dxa"/>
          </w:tcPr>
          <w:p w:rsidR="002915FD" w:rsidRPr="003D058B" w:rsidRDefault="002915FD" w:rsidP="003D058B">
            <w:pPr>
              <w:spacing w:after="0" w:line="240" w:lineRule="auto"/>
              <w:ind w:firstLine="210"/>
              <w:jc w:val="both"/>
              <w:rPr>
                <w:rFonts w:ascii="Times New Roman" w:hAnsi="Times New Roman"/>
                <w:color w:val="000000"/>
                <w:sz w:val="24"/>
                <w:szCs w:val="24"/>
                <w:shd w:val="clear" w:color="auto" w:fill="FFFFFF"/>
              </w:rPr>
            </w:pPr>
            <w:r w:rsidRPr="003D058B">
              <w:rPr>
                <w:rFonts w:ascii="Times New Roman" w:hAnsi="Times New Roman"/>
                <w:color w:val="000000"/>
                <w:sz w:val="24"/>
                <w:szCs w:val="24"/>
                <w:shd w:val="clear" w:color="auto" w:fill="FFFFFF"/>
              </w:rPr>
              <w:t>У рамках правопросвітницького проекту Міністерства юстиції України «Я МАЮ ПРАВО!» Київським міським Центром роботи з жінками у співпраці з Департаментом освіти  проводяться інформаційні заходи серед старшокласників, учнів професійно-технічних училищ щодо ранніх шлюбів (охоплено 78 осіб), Служба у справах дітей та сім’ї та КМЦСССМ співпрацює з МБО Міжнародний ромський жіночий фонд «Чіріклі»,  проволяться спільні інформаційні заходи. Також, в приміщенні КМЦСССДМ за адресою: вул. Довженка, 2, за спільною програмою працює «Центр підтримки вуличних дівчат та молодих жінок, які опинились у складних життєвих обставинах, «Право на здоров’я».    Послуги отримують 15 сімей ромської національності, які залучаються до участі в заходах змістовного дозвілля, профілактичних занять, мають можливість безкоштовно протестуватись на ВІЛ-інфекцію та гепатит С.</w:t>
            </w:r>
          </w:p>
        </w:tc>
      </w:tr>
    </w:tbl>
    <w:p w:rsidR="002915FD" w:rsidRDefault="002915FD" w:rsidP="00C35E18">
      <w:pPr>
        <w:jc w:val="center"/>
        <w:rPr>
          <w:rFonts w:ascii="Times New Roman" w:hAnsi="Times New Roman"/>
          <w:b/>
          <w:sz w:val="24"/>
          <w:szCs w:val="24"/>
        </w:rPr>
      </w:pPr>
    </w:p>
    <w:p w:rsidR="002915FD" w:rsidRPr="00D1019D" w:rsidRDefault="002915FD" w:rsidP="00D1019D">
      <w:pPr>
        <w:pStyle w:val="ListParagraph"/>
        <w:rPr>
          <w:sz w:val="26"/>
          <w:szCs w:val="26"/>
        </w:rPr>
      </w:pPr>
    </w:p>
    <w:p w:rsidR="002915FD" w:rsidRPr="00D1019D" w:rsidRDefault="002915FD" w:rsidP="00D1019D">
      <w:pPr>
        <w:pStyle w:val="ListParagraph"/>
        <w:rPr>
          <w:sz w:val="26"/>
          <w:szCs w:val="26"/>
        </w:rPr>
      </w:pPr>
      <w:r w:rsidRPr="00D1019D">
        <w:rPr>
          <w:sz w:val="26"/>
          <w:szCs w:val="26"/>
        </w:rPr>
        <w:t xml:space="preserve">Начальник управління з гендерних питань </w:t>
      </w:r>
    </w:p>
    <w:p w:rsidR="002915FD" w:rsidRPr="00D1019D" w:rsidRDefault="002915FD" w:rsidP="00D1019D">
      <w:pPr>
        <w:pStyle w:val="ListParagraph"/>
        <w:rPr>
          <w:sz w:val="26"/>
          <w:szCs w:val="26"/>
        </w:rPr>
      </w:pPr>
      <w:r w:rsidRPr="00D1019D">
        <w:rPr>
          <w:sz w:val="26"/>
          <w:szCs w:val="26"/>
        </w:rPr>
        <w:t xml:space="preserve">та взаємодії з громадськими організаціями інвалідів, </w:t>
      </w:r>
    </w:p>
    <w:p w:rsidR="002915FD" w:rsidRPr="00D1019D" w:rsidRDefault="002915FD" w:rsidP="00D1019D">
      <w:pPr>
        <w:pStyle w:val="ListParagraph"/>
        <w:rPr>
          <w:sz w:val="26"/>
          <w:szCs w:val="26"/>
        </w:rPr>
      </w:pPr>
      <w:r w:rsidRPr="00D1019D">
        <w:rPr>
          <w:sz w:val="26"/>
          <w:szCs w:val="26"/>
        </w:rPr>
        <w:t xml:space="preserve">ветеранів війни та праці Департаменту соціальної політики </w:t>
      </w:r>
    </w:p>
    <w:p w:rsidR="002915FD" w:rsidRPr="00D1019D" w:rsidRDefault="002915FD" w:rsidP="00D1019D">
      <w:pPr>
        <w:pStyle w:val="ListParagraph"/>
        <w:rPr>
          <w:sz w:val="26"/>
          <w:szCs w:val="26"/>
        </w:rPr>
      </w:pPr>
      <w:r w:rsidRPr="00D1019D">
        <w:rPr>
          <w:sz w:val="26"/>
          <w:szCs w:val="26"/>
        </w:rPr>
        <w:t>виконавчого органу Київської міської ради (Київської міської державної адміністрації)</w:t>
      </w:r>
      <w:r w:rsidRPr="00D1019D">
        <w:rPr>
          <w:sz w:val="26"/>
          <w:szCs w:val="26"/>
        </w:rPr>
        <w:tab/>
      </w:r>
      <w:r w:rsidRPr="00D1019D">
        <w:rPr>
          <w:sz w:val="26"/>
          <w:szCs w:val="26"/>
        </w:rPr>
        <w:tab/>
      </w:r>
      <w:r w:rsidRPr="00D1019D">
        <w:rPr>
          <w:sz w:val="26"/>
          <w:szCs w:val="26"/>
        </w:rPr>
        <w:tab/>
      </w:r>
      <w:r w:rsidRPr="00D1019D">
        <w:rPr>
          <w:sz w:val="26"/>
          <w:szCs w:val="26"/>
        </w:rPr>
        <w:tab/>
        <w:t>Ірина ЮЖАНІНА</w:t>
      </w:r>
    </w:p>
    <w:p w:rsidR="002915FD" w:rsidRDefault="002915FD" w:rsidP="00870DA0">
      <w:pPr>
        <w:spacing w:line="240" w:lineRule="auto"/>
        <w:jc w:val="both"/>
        <w:rPr>
          <w:rFonts w:ascii="Times New Roman" w:hAnsi="Times New Roman"/>
          <w:color w:val="000000"/>
          <w:sz w:val="24"/>
          <w:szCs w:val="24"/>
          <w:shd w:val="clear" w:color="auto" w:fill="FFFFFF"/>
        </w:rPr>
      </w:pPr>
    </w:p>
    <w:p w:rsidR="002915FD" w:rsidRDefault="002915FD" w:rsidP="00870DA0">
      <w:pPr>
        <w:spacing w:line="240" w:lineRule="auto"/>
        <w:jc w:val="both"/>
        <w:rPr>
          <w:rFonts w:ascii="Times New Roman" w:hAnsi="Times New Roman"/>
          <w:color w:val="000000"/>
          <w:sz w:val="24"/>
          <w:szCs w:val="24"/>
          <w:shd w:val="clear" w:color="auto" w:fill="FFFFFF"/>
        </w:rPr>
      </w:pPr>
    </w:p>
    <w:p w:rsidR="002915FD" w:rsidRDefault="002915FD" w:rsidP="00870DA0">
      <w:pPr>
        <w:spacing w:line="240" w:lineRule="auto"/>
        <w:jc w:val="both"/>
        <w:rPr>
          <w:rFonts w:ascii="Times New Roman" w:hAnsi="Times New Roman"/>
          <w:color w:val="000000"/>
          <w:sz w:val="24"/>
          <w:szCs w:val="24"/>
          <w:shd w:val="clear" w:color="auto" w:fill="FFFFFF"/>
        </w:rPr>
      </w:pPr>
    </w:p>
    <w:p w:rsidR="002915FD" w:rsidRDefault="002915FD" w:rsidP="00870DA0">
      <w:pPr>
        <w:spacing w:line="240" w:lineRule="auto"/>
        <w:jc w:val="both"/>
        <w:rPr>
          <w:rFonts w:ascii="Times New Roman" w:hAnsi="Times New Roman"/>
          <w:color w:val="000000"/>
          <w:sz w:val="24"/>
          <w:szCs w:val="24"/>
          <w:shd w:val="clear" w:color="auto" w:fill="FFFFFF"/>
        </w:rPr>
      </w:pPr>
    </w:p>
    <w:p w:rsidR="002915FD" w:rsidRDefault="002915FD" w:rsidP="00870DA0">
      <w:pPr>
        <w:spacing w:line="240" w:lineRule="auto"/>
        <w:jc w:val="both"/>
        <w:rPr>
          <w:rFonts w:ascii="Times New Roman" w:hAnsi="Times New Roman"/>
          <w:color w:val="000000"/>
          <w:sz w:val="24"/>
          <w:szCs w:val="24"/>
          <w:shd w:val="clear" w:color="auto" w:fill="FFFFFF"/>
        </w:rPr>
      </w:pPr>
    </w:p>
    <w:p w:rsidR="002915FD" w:rsidRDefault="002915FD" w:rsidP="00870DA0">
      <w:pPr>
        <w:spacing w:line="240" w:lineRule="auto"/>
        <w:jc w:val="both"/>
        <w:rPr>
          <w:rFonts w:ascii="Times New Roman" w:hAnsi="Times New Roman"/>
          <w:color w:val="000000"/>
          <w:sz w:val="24"/>
          <w:szCs w:val="24"/>
          <w:shd w:val="clear" w:color="auto" w:fill="FFFFFF"/>
        </w:rPr>
      </w:pPr>
    </w:p>
    <w:p w:rsidR="002915FD" w:rsidRDefault="002915FD" w:rsidP="00870DA0">
      <w:pPr>
        <w:spacing w:line="240" w:lineRule="auto"/>
        <w:jc w:val="both"/>
        <w:rPr>
          <w:rFonts w:ascii="Times New Roman" w:hAnsi="Times New Roman"/>
          <w:color w:val="000000"/>
          <w:sz w:val="24"/>
          <w:szCs w:val="24"/>
          <w:shd w:val="clear" w:color="auto" w:fill="FFFFFF"/>
        </w:rPr>
      </w:pPr>
    </w:p>
    <w:p w:rsidR="002915FD" w:rsidRDefault="002915FD" w:rsidP="00870DA0">
      <w:pPr>
        <w:spacing w:line="240" w:lineRule="auto"/>
        <w:jc w:val="both"/>
        <w:rPr>
          <w:rFonts w:ascii="Times New Roman" w:hAnsi="Times New Roman"/>
          <w:color w:val="000000"/>
          <w:sz w:val="24"/>
          <w:szCs w:val="24"/>
          <w:shd w:val="clear" w:color="auto" w:fill="FFFFFF"/>
        </w:rPr>
      </w:pPr>
    </w:p>
    <w:p w:rsidR="002915FD" w:rsidRDefault="002915FD" w:rsidP="00870DA0">
      <w:pPr>
        <w:spacing w:line="240" w:lineRule="auto"/>
        <w:jc w:val="both"/>
        <w:rPr>
          <w:rFonts w:ascii="Times New Roman" w:hAnsi="Times New Roman"/>
          <w:color w:val="000000"/>
          <w:sz w:val="24"/>
          <w:szCs w:val="24"/>
          <w:shd w:val="clear" w:color="auto" w:fill="FFFFFF"/>
          <w:lang w:val="en-US"/>
        </w:rPr>
      </w:pPr>
    </w:p>
    <w:p w:rsidR="002915FD" w:rsidRPr="00D1019D" w:rsidRDefault="002915FD" w:rsidP="00870DA0">
      <w:pPr>
        <w:spacing w:line="240" w:lineRule="auto"/>
        <w:jc w:val="both"/>
        <w:rPr>
          <w:rFonts w:ascii="Times New Roman" w:hAnsi="Times New Roman"/>
          <w:color w:val="000000"/>
          <w:sz w:val="24"/>
          <w:szCs w:val="24"/>
          <w:shd w:val="clear" w:color="auto" w:fill="FFFFFF"/>
          <w:lang w:val="en-US"/>
        </w:rPr>
      </w:pPr>
    </w:p>
    <w:p w:rsidR="002915FD" w:rsidRPr="00870DA0" w:rsidRDefault="002915FD" w:rsidP="00870DA0">
      <w:pPr>
        <w:spacing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т</w:t>
      </w:r>
      <w:bookmarkStart w:id="0" w:name="_GoBack"/>
      <w:bookmarkEnd w:id="0"/>
      <w:r>
        <w:rPr>
          <w:rFonts w:ascii="Times New Roman" w:hAnsi="Times New Roman"/>
          <w:color w:val="000000"/>
          <w:sz w:val="24"/>
          <w:szCs w:val="24"/>
          <w:shd w:val="clear" w:color="auto" w:fill="FFFFFF"/>
        </w:rPr>
        <w:t>ел.2791011</w:t>
      </w:r>
    </w:p>
    <w:sectPr w:rsidR="002915FD" w:rsidRPr="00870DA0" w:rsidSect="00B77260">
      <w:footerReference w:type="default" r:id="rId8"/>
      <w:pgSz w:w="16838" w:h="11906" w:orient="landscape"/>
      <w:pgMar w:top="567" w:right="850" w:bottom="568" w:left="850" w:header="708" w:footer="2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15FD" w:rsidRDefault="002915FD" w:rsidP="00B77260">
      <w:pPr>
        <w:spacing w:after="0" w:line="240" w:lineRule="auto"/>
      </w:pPr>
      <w:r>
        <w:separator/>
      </w:r>
    </w:p>
  </w:endnote>
  <w:endnote w:type="continuationSeparator" w:id="0">
    <w:p w:rsidR="002915FD" w:rsidRDefault="002915FD" w:rsidP="00B772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ntiqua">
    <w:altName w:val="Courier New"/>
    <w:panose1 w:val="00000000000000000000"/>
    <w:charset w:val="00"/>
    <w:family w:val="auto"/>
    <w:notTrueType/>
    <w:pitch w:val="variable"/>
    <w:sig w:usb0="00000003" w:usb1="00000000" w:usb2="00000000" w:usb3="00000000" w:csb0="00000001" w:csb1="00000000"/>
  </w:font>
  <w:font w:name="Batang">
    <w:altName w:val="ўа¬»¬¦¬ў"/>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5FD" w:rsidRDefault="002915FD">
    <w:pPr>
      <w:pStyle w:val="Footer"/>
      <w:jc w:val="right"/>
    </w:pPr>
    <w:fldSimple w:instr="PAGE   \* MERGEFORMAT">
      <w:r w:rsidRPr="00D1019D">
        <w:rPr>
          <w:noProof/>
          <w:lang w:val="ru-RU"/>
        </w:rPr>
        <w:t>29</w:t>
      </w:r>
    </w:fldSimple>
  </w:p>
  <w:p w:rsidR="002915FD" w:rsidRDefault="002915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15FD" w:rsidRDefault="002915FD" w:rsidP="00B77260">
      <w:pPr>
        <w:spacing w:after="0" w:line="240" w:lineRule="auto"/>
      </w:pPr>
      <w:r>
        <w:separator/>
      </w:r>
    </w:p>
  </w:footnote>
  <w:footnote w:type="continuationSeparator" w:id="0">
    <w:p w:rsidR="002915FD" w:rsidRDefault="002915FD" w:rsidP="00B772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F22A90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CACF6A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D26D47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41CCC0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BA87F2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F043C7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56EBB0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7D8A7D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2983F0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DEAEAAC"/>
    <w:lvl w:ilvl="0">
      <w:start w:val="1"/>
      <w:numFmt w:val="bullet"/>
      <w:lvlText w:val=""/>
      <w:lvlJc w:val="left"/>
      <w:pPr>
        <w:tabs>
          <w:tab w:val="num" w:pos="360"/>
        </w:tabs>
        <w:ind w:left="360" w:hanging="360"/>
      </w:pPr>
      <w:rPr>
        <w:rFonts w:ascii="Symbol" w:hAnsi="Symbol" w:hint="default"/>
      </w:rPr>
    </w:lvl>
  </w:abstractNum>
  <w:abstractNum w:abstractNumId="10">
    <w:nsid w:val="26036FBB"/>
    <w:multiLevelType w:val="hybridMultilevel"/>
    <w:tmpl w:val="53E2646A"/>
    <w:lvl w:ilvl="0" w:tplc="D8FE215E">
      <w:start w:val="8"/>
      <w:numFmt w:val="bullet"/>
      <w:lvlText w:val="-"/>
      <w:lvlJc w:val="left"/>
      <w:pPr>
        <w:ind w:left="673" w:hanging="360"/>
      </w:pPr>
      <w:rPr>
        <w:rFonts w:ascii="Times New Roman" w:eastAsia="Times New Roman" w:hAnsi="Times New Roman" w:hint="default"/>
        <w:color w:val="auto"/>
      </w:rPr>
    </w:lvl>
    <w:lvl w:ilvl="1" w:tplc="04190003" w:tentative="1">
      <w:start w:val="1"/>
      <w:numFmt w:val="bullet"/>
      <w:lvlText w:val="o"/>
      <w:lvlJc w:val="left"/>
      <w:pPr>
        <w:ind w:left="1393" w:hanging="360"/>
      </w:pPr>
      <w:rPr>
        <w:rFonts w:ascii="Courier New" w:hAnsi="Courier New" w:hint="default"/>
      </w:rPr>
    </w:lvl>
    <w:lvl w:ilvl="2" w:tplc="04190005" w:tentative="1">
      <w:start w:val="1"/>
      <w:numFmt w:val="bullet"/>
      <w:lvlText w:val=""/>
      <w:lvlJc w:val="left"/>
      <w:pPr>
        <w:ind w:left="2113" w:hanging="360"/>
      </w:pPr>
      <w:rPr>
        <w:rFonts w:ascii="Wingdings" w:hAnsi="Wingdings" w:hint="default"/>
      </w:rPr>
    </w:lvl>
    <w:lvl w:ilvl="3" w:tplc="04190001" w:tentative="1">
      <w:start w:val="1"/>
      <w:numFmt w:val="bullet"/>
      <w:lvlText w:val=""/>
      <w:lvlJc w:val="left"/>
      <w:pPr>
        <w:ind w:left="2833" w:hanging="360"/>
      </w:pPr>
      <w:rPr>
        <w:rFonts w:ascii="Symbol" w:hAnsi="Symbol" w:hint="default"/>
      </w:rPr>
    </w:lvl>
    <w:lvl w:ilvl="4" w:tplc="04190003" w:tentative="1">
      <w:start w:val="1"/>
      <w:numFmt w:val="bullet"/>
      <w:lvlText w:val="o"/>
      <w:lvlJc w:val="left"/>
      <w:pPr>
        <w:ind w:left="3553" w:hanging="360"/>
      </w:pPr>
      <w:rPr>
        <w:rFonts w:ascii="Courier New" w:hAnsi="Courier New" w:hint="default"/>
      </w:rPr>
    </w:lvl>
    <w:lvl w:ilvl="5" w:tplc="04190005" w:tentative="1">
      <w:start w:val="1"/>
      <w:numFmt w:val="bullet"/>
      <w:lvlText w:val=""/>
      <w:lvlJc w:val="left"/>
      <w:pPr>
        <w:ind w:left="4273" w:hanging="360"/>
      </w:pPr>
      <w:rPr>
        <w:rFonts w:ascii="Wingdings" w:hAnsi="Wingdings" w:hint="default"/>
      </w:rPr>
    </w:lvl>
    <w:lvl w:ilvl="6" w:tplc="04190001" w:tentative="1">
      <w:start w:val="1"/>
      <w:numFmt w:val="bullet"/>
      <w:lvlText w:val=""/>
      <w:lvlJc w:val="left"/>
      <w:pPr>
        <w:ind w:left="4993" w:hanging="360"/>
      </w:pPr>
      <w:rPr>
        <w:rFonts w:ascii="Symbol" w:hAnsi="Symbol" w:hint="default"/>
      </w:rPr>
    </w:lvl>
    <w:lvl w:ilvl="7" w:tplc="04190003" w:tentative="1">
      <w:start w:val="1"/>
      <w:numFmt w:val="bullet"/>
      <w:lvlText w:val="o"/>
      <w:lvlJc w:val="left"/>
      <w:pPr>
        <w:ind w:left="5713" w:hanging="360"/>
      </w:pPr>
      <w:rPr>
        <w:rFonts w:ascii="Courier New" w:hAnsi="Courier New" w:hint="default"/>
      </w:rPr>
    </w:lvl>
    <w:lvl w:ilvl="8" w:tplc="04190005" w:tentative="1">
      <w:start w:val="1"/>
      <w:numFmt w:val="bullet"/>
      <w:lvlText w:val=""/>
      <w:lvlJc w:val="left"/>
      <w:pPr>
        <w:ind w:left="6433" w:hanging="360"/>
      </w:pPr>
      <w:rPr>
        <w:rFonts w:ascii="Wingdings" w:hAnsi="Wingdings" w:hint="default"/>
      </w:rPr>
    </w:lvl>
  </w:abstractNum>
  <w:abstractNum w:abstractNumId="11">
    <w:nsid w:val="2C1B40EA"/>
    <w:multiLevelType w:val="hybridMultilevel"/>
    <w:tmpl w:val="F2DC9E88"/>
    <w:lvl w:ilvl="0" w:tplc="C8167466">
      <w:start w:val="8"/>
      <w:numFmt w:val="bullet"/>
      <w:lvlText w:val="-"/>
      <w:lvlJc w:val="left"/>
      <w:pPr>
        <w:ind w:left="720" w:hanging="360"/>
      </w:pPr>
      <w:rPr>
        <w:rFonts w:ascii="Arial" w:eastAsia="Times New Roman" w:hAnsi="Arial" w:hint="default"/>
        <w:color w:val="333333"/>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DFB0097"/>
    <w:multiLevelType w:val="hybridMultilevel"/>
    <w:tmpl w:val="481A88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E324495"/>
    <w:multiLevelType w:val="hybridMultilevel"/>
    <w:tmpl w:val="9E0496F6"/>
    <w:lvl w:ilvl="0" w:tplc="0422000D">
      <w:start w:val="1"/>
      <w:numFmt w:val="bullet"/>
      <w:lvlText w:val=""/>
      <w:lvlJc w:val="left"/>
      <w:pPr>
        <w:ind w:left="1440" w:hanging="360"/>
      </w:pPr>
      <w:rPr>
        <w:rFonts w:ascii="Wingdings" w:hAnsi="Wingdings" w:hint="default"/>
      </w:rPr>
    </w:lvl>
    <w:lvl w:ilvl="1" w:tplc="04220003">
      <w:start w:val="1"/>
      <w:numFmt w:val="bullet"/>
      <w:lvlText w:val="o"/>
      <w:lvlJc w:val="left"/>
      <w:pPr>
        <w:ind w:left="2160" w:hanging="360"/>
      </w:pPr>
      <w:rPr>
        <w:rFonts w:ascii="Courier New" w:hAnsi="Courier New" w:hint="default"/>
      </w:rPr>
    </w:lvl>
    <w:lvl w:ilvl="2" w:tplc="04220005">
      <w:start w:val="1"/>
      <w:numFmt w:val="bullet"/>
      <w:lvlText w:val=""/>
      <w:lvlJc w:val="left"/>
      <w:pPr>
        <w:ind w:left="2880" w:hanging="360"/>
      </w:pPr>
      <w:rPr>
        <w:rFonts w:ascii="Wingdings" w:hAnsi="Wingdings" w:hint="default"/>
      </w:rPr>
    </w:lvl>
    <w:lvl w:ilvl="3" w:tplc="04220001">
      <w:start w:val="1"/>
      <w:numFmt w:val="bullet"/>
      <w:lvlText w:val=""/>
      <w:lvlJc w:val="left"/>
      <w:pPr>
        <w:ind w:left="3600" w:hanging="360"/>
      </w:pPr>
      <w:rPr>
        <w:rFonts w:ascii="Symbol" w:hAnsi="Symbol" w:hint="default"/>
      </w:rPr>
    </w:lvl>
    <w:lvl w:ilvl="4" w:tplc="04220003">
      <w:start w:val="1"/>
      <w:numFmt w:val="bullet"/>
      <w:lvlText w:val="o"/>
      <w:lvlJc w:val="left"/>
      <w:pPr>
        <w:ind w:left="4320" w:hanging="360"/>
      </w:pPr>
      <w:rPr>
        <w:rFonts w:ascii="Courier New" w:hAnsi="Courier New" w:hint="default"/>
      </w:rPr>
    </w:lvl>
    <w:lvl w:ilvl="5" w:tplc="04220005">
      <w:start w:val="1"/>
      <w:numFmt w:val="bullet"/>
      <w:lvlText w:val=""/>
      <w:lvlJc w:val="left"/>
      <w:pPr>
        <w:ind w:left="5040" w:hanging="360"/>
      </w:pPr>
      <w:rPr>
        <w:rFonts w:ascii="Wingdings" w:hAnsi="Wingdings" w:hint="default"/>
      </w:rPr>
    </w:lvl>
    <w:lvl w:ilvl="6" w:tplc="04220001">
      <w:start w:val="1"/>
      <w:numFmt w:val="bullet"/>
      <w:lvlText w:val=""/>
      <w:lvlJc w:val="left"/>
      <w:pPr>
        <w:ind w:left="5760" w:hanging="360"/>
      </w:pPr>
      <w:rPr>
        <w:rFonts w:ascii="Symbol" w:hAnsi="Symbol" w:hint="default"/>
      </w:rPr>
    </w:lvl>
    <w:lvl w:ilvl="7" w:tplc="04220003">
      <w:start w:val="1"/>
      <w:numFmt w:val="bullet"/>
      <w:lvlText w:val="o"/>
      <w:lvlJc w:val="left"/>
      <w:pPr>
        <w:ind w:left="6480" w:hanging="360"/>
      </w:pPr>
      <w:rPr>
        <w:rFonts w:ascii="Courier New" w:hAnsi="Courier New" w:hint="default"/>
      </w:rPr>
    </w:lvl>
    <w:lvl w:ilvl="8" w:tplc="04220005">
      <w:start w:val="1"/>
      <w:numFmt w:val="bullet"/>
      <w:lvlText w:val=""/>
      <w:lvlJc w:val="left"/>
      <w:pPr>
        <w:ind w:left="7200" w:hanging="360"/>
      </w:pPr>
      <w:rPr>
        <w:rFonts w:ascii="Wingdings" w:hAnsi="Wingdings" w:hint="default"/>
      </w:rPr>
    </w:lvl>
  </w:abstractNum>
  <w:abstractNum w:abstractNumId="14">
    <w:nsid w:val="4BFB22E7"/>
    <w:multiLevelType w:val="hybridMultilevel"/>
    <w:tmpl w:val="481A88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5954C50"/>
    <w:multiLevelType w:val="multilevel"/>
    <w:tmpl w:val="DC8A5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97D07C7"/>
    <w:multiLevelType w:val="hybridMultilevel"/>
    <w:tmpl w:val="3AE268BE"/>
    <w:lvl w:ilvl="0" w:tplc="D0A0264A">
      <w:numFmt w:val="bullet"/>
      <w:lvlText w:val="-"/>
      <w:lvlJc w:val="left"/>
      <w:pPr>
        <w:ind w:left="502" w:hanging="360"/>
      </w:pPr>
      <w:rPr>
        <w:rFonts w:ascii="Times New Roman" w:eastAsia="Times New Roman" w:hAnsi="Times New Roman" w:hint="default"/>
      </w:rPr>
    </w:lvl>
    <w:lvl w:ilvl="1" w:tplc="04220003" w:tentative="1">
      <w:start w:val="1"/>
      <w:numFmt w:val="bullet"/>
      <w:lvlText w:val="o"/>
      <w:lvlJc w:val="left"/>
      <w:pPr>
        <w:ind w:left="1222" w:hanging="360"/>
      </w:pPr>
      <w:rPr>
        <w:rFonts w:ascii="Courier New" w:hAnsi="Courier New" w:hint="default"/>
      </w:rPr>
    </w:lvl>
    <w:lvl w:ilvl="2" w:tplc="04220005" w:tentative="1">
      <w:start w:val="1"/>
      <w:numFmt w:val="bullet"/>
      <w:lvlText w:val=""/>
      <w:lvlJc w:val="left"/>
      <w:pPr>
        <w:ind w:left="1942" w:hanging="360"/>
      </w:pPr>
      <w:rPr>
        <w:rFonts w:ascii="Wingdings" w:hAnsi="Wingdings" w:hint="default"/>
      </w:rPr>
    </w:lvl>
    <w:lvl w:ilvl="3" w:tplc="04220001" w:tentative="1">
      <w:start w:val="1"/>
      <w:numFmt w:val="bullet"/>
      <w:lvlText w:val=""/>
      <w:lvlJc w:val="left"/>
      <w:pPr>
        <w:ind w:left="2662" w:hanging="360"/>
      </w:pPr>
      <w:rPr>
        <w:rFonts w:ascii="Symbol" w:hAnsi="Symbol" w:hint="default"/>
      </w:rPr>
    </w:lvl>
    <w:lvl w:ilvl="4" w:tplc="04220003" w:tentative="1">
      <w:start w:val="1"/>
      <w:numFmt w:val="bullet"/>
      <w:lvlText w:val="o"/>
      <w:lvlJc w:val="left"/>
      <w:pPr>
        <w:ind w:left="3382" w:hanging="360"/>
      </w:pPr>
      <w:rPr>
        <w:rFonts w:ascii="Courier New" w:hAnsi="Courier New" w:hint="default"/>
      </w:rPr>
    </w:lvl>
    <w:lvl w:ilvl="5" w:tplc="04220005" w:tentative="1">
      <w:start w:val="1"/>
      <w:numFmt w:val="bullet"/>
      <w:lvlText w:val=""/>
      <w:lvlJc w:val="left"/>
      <w:pPr>
        <w:ind w:left="4102" w:hanging="360"/>
      </w:pPr>
      <w:rPr>
        <w:rFonts w:ascii="Wingdings" w:hAnsi="Wingdings" w:hint="default"/>
      </w:rPr>
    </w:lvl>
    <w:lvl w:ilvl="6" w:tplc="04220001" w:tentative="1">
      <w:start w:val="1"/>
      <w:numFmt w:val="bullet"/>
      <w:lvlText w:val=""/>
      <w:lvlJc w:val="left"/>
      <w:pPr>
        <w:ind w:left="4822" w:hanging="360"/>
      </w:pPr>
      <w:rPr>
        <w:rFonts w:ascii="Symbol" w:hAnsi="Symbol" w:hint="default"/>
      </w:rPr>
    </w:lvl>
    <w:lvl w:ilvl="7" w:tplc="04220003" w:tentative="1">
      <w:start w:val="1"/>
      <w:numFmt w:val="bullet"/>
      <w:lvlText w:val="o"/>
      <w:lvlJc w:val="left"/>
      <w:pPr>
        <w:ind w:left="5542" w:hanging="360"/>
      </w:pPr>
      <w:rPr>
        <w:rFonts w:ascii="Courier New" w:hAnsi="Courier New" w:hint="default"/>
      </w:rPr>
    </w:lvl>
    <w:lvl w:ilvl="8" w:tplc="04220005" w:tentative="1">
      <w:start w:val="1"/>
      <w:numFmt w:val="bullet"/>
      <w:lvlText w:val=""/>
      <w:lvlJc w:val="left"/>
      <w:pPr>
        <w:ind w:left="6262" w:hanging="360"/>
      </w:pPr>
      <w:rPr>
        <w:rFonts w:ascii="Wingdings" w:hAnsi="Wingdings" w:hint="default"/>
      </w:rPr>
    </w:lvl>
  </w:abstractNum>
  <w:abstractNum w:abstractNumId="17">
    <w:nsid w:val="7B13627F"/>
    <w:multiLevelType w:val="hybridMultilevel"/>
    <w:tmpl w:val="BC1E4D3A"/>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12"/>
  </w:num>
  <w:num w:numId="2">
    <w:abstractNumId w:val="15"/>
  </w:num>
  <w:num w:numId="3">
    <w:abstractNumId w:val="14"/>
  </w:num>
  <w:num w:numId="4">
    <w:abstractNumId w:val="11"/>
  </w:num>
  <w:num w:numId="5">
    <w:abstractNumId w:val="10"/>
  </w:num>
  <w:num w:numId="6">
    <w:abstractNumId w:val="16"/>
  </w:num>
  <w:num w:numId="7">
    <w:abstractNumId w:val="17"/>
  </w:num>
  <w:num w:numId="8">
    <w:abstractNumId w:val="13"/>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55DE"/>
    <w:rsid w:val="00011D96"/>
    <w:rsid w:val="00015358"/>
    <w:rsid w:val="00034784"/>
    <w:rsid w:val="00036294"/>
    <w:rsid w:val="0005077E"/>
    <w:rsid w:val="00052626"/>
    <w:rsid w:val="00065EFF"/>
    <w:rsid w:val="000D1DEF"/>
    <w:rsid w:val="000D4953"/>
    <w:rsid w:val="00115413"/>
    <w:rsid w:val="00125BF6"/>
    <w:rsid w:val="00137CB1"/>
    <w:rsid w:val="00142099"/>
    <w:rsid w:val="001822F3"/>
    <w:rsid w:val="00185D05"/>
    <w:rsid w:val="00186626"/>
    <w:rsid w:val="00197934"/>
    <w:rsid w:val="001A2B9B"/>
    <w:rsid w:val="001A70F7"/>
    <w:rsid w:val="001C4607"/>
    <w:rsid w:val="001E602A"/>
    <w:rsid w:val="002340A3"/>
    <w:rsid w:val="00240710"/>
    <w:rsid w:val="00251039"/>
    <w:rsid w:val="002602B8"/>
    <w:rsid w:val="00276ECE"/>
    <w:rsid w:val="002915FD"/>
    <w:rsid w:val="002C761F"/>
    <w:rsid w:val="002F2A5E"/>
    <w:rsid w:val="002F784B"/>
    <w:rsid w:val="0031330B"/>
    <w:rsid w:val="0038400F"/>
    <w:rsid w:val="003955A6"/>
    <w:rsid w:val="003A7052"/>
    <w:rsid w:val="003A79D0"/>
    <w:rsid w:val="003B6459"/>
    <w:rsid w:val="003D058B"/>
    <w:rsid w:val="003D187A"/>
    <w:rsid w:val="00400FBB"/>
    <w:rsid w:val="00410ED3"/>
    <w:rsid w:val="00421937"/>
    <w:rsid w:val="004363CD"/>
    <w:rsid w:val="004409E0"/>
    <w:rsid w:val="00453DEF"/>
    <w:rsid w:val="0048087C"/>
    <w:rsid w:val="004A07CB"/>
    <w:rsid w:val="004C5F9C"/>
    <w:rsid w:val="004D2790"/>
    <w:rsid w:val="004E676E"/>
    <w:rsid w:val="0050186E"/>
    <w:rsid w:val="005127C4"/>
    <w:rsid w:val="00541A7F"/>
    <w:rsid w:val="00541ADB"/>
    <w:rsid w:val="005B478E"/>
    <w:rsid w:val="005B5808"/>
    <w:rsid w:val="005B7CB2"/>
    <w:rsid w:val="005C24FB"/>
    <w:rsid w:val="00610DD9"/>
    <w:rsid w:val="00633B22"/>
    <w:rsid w:val="00636E38"/>
    <w:rsid w:val="00640AA1"/>
    <w:rsid w:val="00680703"/>
    <w:rsid w:val="00682E69"/>
    <w:rsid w:val="00685DD8"/>
    <w:rsid w:val="00686C33"/>
    <w:rsid w:val="006B3B75"/>
    <w:rsid w:val="006D75DE"/>
    <w:rsid w:val="00706236"/>
    <w:rsid w:val="00712C12"/>
    <w:rsid w:val="007A3A2C"/>
    <w:rsid w:val="007C1270"/>
    <w:rsid w:val="00805F2A"/>
    <w:rsid w:val="008572AF"/>
    <w:rsid w:val="00870DA0"/>
    <w:rsid w:val="008758BF"/>
    <w:rsid w:val="00884D72"/>
    <w:rsid w:val="008B22EA"/>
    <w:rsid w:val="008C5DC2"/>
    <w:rsid w:val="008D219F"/>
    <w:rsid w:val="008F01D3"/>
    <w:rsid w:val="008F7B1A"/>
    <w:rsid w:val="00915BD6"/>
    <w:rsid w:val="00945477"/>
    <w:rsid w:val="00963827"/>
    <w:rsid w:val="00987AE2"/>
    <w:rsid w:val="009E4574"/>
    <w:rsid w:val="009E573E"/>
    <w:rsid w:val="00A06A0C"/>
    <w:rsid w:val="00A136A4"/>
    <w:rsid w:val="00A14D6F"/>
    <w:rsid w:val="00A216CC"/>
    <w:rsid w:val="00A30F8B"/>
    <w:rsid w:val="00A33C74"/>
    <w:rsid w:val="00A536E6"/>
    <w:rsid w:val="00A555DE"/>
    <w:rsid w:val="00A632F4"/>
    <w:rsid w:val="00AC4AF9"/>
    <w:rsid w:val="00AC69A2"/>
    <w:rsid w:val="00AE7E95"/>
    <w:rsid w:val="00B13CB4"/>
    <w:rsid w:val="00B408EA"/>
    <w:rsid w:val="00B45708"/>
    <w:rsid w:val="00B713A0"/>
    <w:rsid w:val="00B74469"/>
    <w:rsid w:val="00B77260"/>
    <w:rsid w:val="00B823FF"/>
    <w:rsid w:val="00BD409E"/>
    <w:rsid w:val="00BE191A"/>
    <w:rsid w:val="00BE3889"/>
    <w:rsid w:val="00BE4E05"/>
    <w:rsid w:val="00C35E18"/>
    <w:rsid w:val="00C76C64"/>
    <w:rsid w:val="00C90C13"/>
    <w:rsid w:val="00D04287"/>
    <w:rsid w:val="00D1019D"/>
    <w:rsid w:val="00D118A5"/>
    <w:rsid w:val="00D162D9"/>
    <w:rsid w:val="00D27240"/>
    <w:rsid w:val="00D4343D"/>
    <w:rsid w:val="00D4568D"/>
    <w:rsid w:val="00D65102"/>
    <w:rsid w:val="00D7225F"/>
    <w:rsid w:val="00D85CD7"/>
    <w:rsid w:val="00DA2A75"/>
    <w:rsid w:val="00DE1266"/>
    <w:rsid w:val="00DF2AF3"/>
    <w:rsid w:val="00E008AE"/>
    <w:rsid w:val="00E1226F"/>
    <w:rsid w:val="00E5335D"/>
    <w:rsid w:val="00E547EF"/>
    <w:rsid w:val="00E601DE"/>
    <w:rsid w:val="00E6588B"/>
    <w:rsid w:val="00E67835"/>
    <w:rsid w:val="00EA4A8E"/>
    <w:rsid w:val="00EB1A17"/>
    <w:rsid w:val="00EB5F43"/>
    <w:rsid w:val="00EC2D0B"/>
    <w:rsid w:val="00EE3600"/>
    <w:rsid w:val="00F056AC"/>
    <w:rsid w:val="00F25078"/>
    <w:rsid w:val="00F566A5"/>
    <w:rsid w:val="00F57093"/>
    <w:rsid w:val="00F57A1B"/>
    <w:rsid w:val="00F76C24"/>
    <w:rsid w:val="00F90222"/>
    <w:rsid w:val="00FA6B5E"/>
    <w:rsid w:val="00FC19C5"/>
    <w:rsid w:val="00FD0248"/>
    <w:rsid w:val="00FD44CB"/>
    <w:rsid w:val="00FD75E9"/>
    <w:rsid w:val="00FF00D1"/>
    <w:rsid w:val="00FF4096"/>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DD9"/>
    <w:pPr>
      <w:spacing w:after="160" w:line="259" w:lineRule="auto"/>
    </w:pPr>
    <w:rPr>
      <w:lang w:eastAsia="en-US"/>
    </w:rPr>
  </w:style>
  <w:style w:type="paragraph" w:styleId="Heading2">
    <w:name w:val="heading 2"/>
    <w:basedOn w:val="Normal"/>
    <w:next w:val="Normal"/>
    <w:link w:val="Heading2Char"/>
    <w:uiPriority w:val="99"/>
    <w:qFormat/>
    <w:rsid w:val="007A3A2C"/>
    <w:pPr>
      <w:keepNext/>
      <w:spacing w:before="120" w:after="0" w:line="240" w:lineRule="auto"/>
      <w:ind w:left="567"/>
      <w:outlineLvl w:val="1"/>
    </w:pPr>
    <w:rPr>
      <w:rFonts w:ascii="Antiqua" w:eastAsia="Batang" w:hAnsi="Antiqua"/>
      <w:b/>
      <w:sz w:val="26"/>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7A3A2C"/>
    <w:rPr>
      <w:rFonts w:ascii="Antiqua" w:eastAsia="Batang" w:hAnsi="Antiqua" w:cs="Times New Roman"/>
      <w:b/>
      <w:sz w:val="20"/>
      <w:szCs w:val="20"/>
      <w:lang w:eastAsia="ru-RU"/>
    </w:rPr>
  </w:style>
  <w:style w:type="table" w:styleId="TableGrid">
    <w:name w:val="Table Grid"/>
    <w:basedOn w:val="TableNormal"/>
    <w:uiPriority w:val="99"/>
    <w:rsid w:val="00C35E1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Нормальний текст"/>
    <w:basedOn w:val="Normal"/>
    <w:uiPriority w:val="99"/>
    <w:rsid w:val="00C35E18"/>
    <w:pPr>
      <w:spacing w:before="120" w:after="0" w:line="240" w:lineRule="auto"/>
      <w:ind w:firstLine="567"/>
    </w:pPr>
    <w:rPr>
      <w:rFonts w:ascii="Antiqua" w:eastAsia="Batang" w:hAnsi="Antiqua"/>
      <w:sz w:val="26"/>
      <w:szCs w:val="20"/>
      <w:lang w:eastAsia="ru-RU"/>
    </w:rPr>
  </w:style>
  <w:style w:type="paragraph" w:customStyle="1" w:styleId="a0">
    <w:name w:val="Назва документа"/>
    <w:basedOn w:val="Normal"/>
    <w:next w:val="a"/>
    <w:uiPriority w:val="99"/>
    <w:rsid w:val="00125BF6"/>
    <w:pPr>
      <w:keepNext/>
      <w:keepLines/>
      <w:spacing w:before="240" w:after="240" w:line="240" w:lineRule="auto"/>
      <w:jc w:val="center"/>
    </w:pPr>
    <w:rPr>
      <w:rFonts w:ascii="Antiqua" w:eastAsia="Batang" w:hAnsi="Antiqua"/>
      <w:b/>
      <w:sz w:val="26"/>
      <w:szCs w:val="20"/>
      <w:lang w:eastAsia="ru-RU"/>
    </w:rPr>
  </w:style>
  <w:style w:type="paragraph" w:styleId="NoSpacing">
    <w:name w:val="No Spacing"/>
    <w:link w:val="NoSpacingChar"/>
    <w:uiPriority w:val="99"/>
    <w:qFormat/>
    <w:rsid w:val="00B408EA"/>
    <w:rPr>
      <w:lang w:val="ru-RU" w:eastAsia="en-US"/>
    </w:rPr>
  </w:style>
  <w:style w:type="paragraph" w:styleId="BodyText">
    <w:name w:val="Body Text"/>
    <w:basedOn w:val="Normal"/>
    <w:link w:val="BodyTextChar"/>
    <w:uiPriority w:val="99"/>
    <w:rsid w:val="00B408EA"/>
    <w:pPr>
      <w:autoSpaceDE w:val="0"/>
      <w:autoSpaceDN w:val="0"/>
      <w:spacing w:after="120" w:line="240" w:lineRule="auto"/>
    </w:pPr>
    <w:rPr>
      <w:rFonts w:ascii="Times New Roman" w:eastAsia="Times New Roman" w:hAnsi="Times New Roman"/>
      <w:sz w:val="20"/>
      <w:szCs w:val="20"/>
      <w:lang w:val="ru-RU" w:eastAsia="ru-RU"/>
    </w:rPr>
  </w:style>
  <w:style w:type="character" w:customStyle="1" w:styleId="BodyTextChar">
    <w:name w:val="Body Text Char"/>
    <w:basedOn w:val="DefaultParagraphFont"/>
    <w:link w:val="BodyText"/>
    <w:uiPriority w:val="99"/>
    <w:locked/>
    <w:rsid w:val="00B408EA"/>
    <w:rPr>
      <w:rFonts w:ascii="Times New Roman" w:hAnsi="Times New Roman" w:cs="Times New Roman"/>
      <w:sz w:val="20"/>
      <w:szCs w:val="20"/>
      <w:lang w:val="ru-RU" w:eastAsia="ru-RU"/>
    </w:rPr>
  </w:style>
  <w:style w:type="paragraph" w:styleId="ListParagraph">
    <w:name w:val="List Paragraph"/>
    <w:basedOn w:val="Normal"/>
    <w:uiPriority w:val="99"/>
    <w:qFormat/>
    <w:rsid w:val="00EA4A8E"/>
    <w:pPr>
      <w:widowControl w:val="0"/>
      <w:autoSpaceDE w:val="0"/>
      <w:autoSpaceDN w:val="0"/>
      <w:adjustRightInd w:val="0"/>
      <w:spacing w:after="0" w:line="240" w:lineRule="auto"/>
      <w:ind w:left="720"/>
      <w:contextualSpacing/>
    </w:pPr>
    <w:rPr>
      <w:rFonts w:ascii="Times New Roman" w:eastAsia="Times New Roman" w:hAnsi="Times New Roman"/>
      <w:sz w:val="20"/>
      <w:szCs w:val="20"/>
      <w:lang w:eastAsia="uk-UA"/>
    </w:rPr>
  </w:style>
  <w:style w:type="character" w:styleId="Strong">
    <w:name w:val="Strong"/>
    <w:basedOn w:val="DefaultParagraphFont"/>
    <w:uiPriority w:val="99"/>
    <w:qFormat/>
    <w:rsid w:val="00915BD6"/>
    <w:rPr>
      <w:rFonts w:cs="Times New Roman"/>
      <w:b/>
      <w:bCs/>
    </w:rPr>
  </w:style>
  <w:style w:type="paragraph" w:styleId="NormalWeb">
    <w:name w:val="Normal (Web)"/>
    <w:basedOn w:val="Normal"/>
    <w:uiPriority w:val="99"/>
    <w:rsid w:val="00945477"/>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docdata">
    <w:name w:val="docdata"/>
    <w:aliases w:val="docy,v5,2588,baiaagaaboqcaaad2auaaaxmbqaaaaaaaaaaaaaaaaaaaaaaaaaaaaaaaaaaaaaaaaaaaaaaaaaaaaaaaaaaaaaaaaaaaaaaaaaaaaaaaaaaaaaaaaaaaaaaaaaaaaaaaaaaaaaaaaaaaaaaaaaaaaaaaaaaaaaaaaaaaaaaaaaaaaaaaaaaaaaaaaaaaaaaaaaaaaaaaaaaaaaaaaaaaaaaaaaaaaaaaaaaaaa"/>
    <w:basedOn w:val="DefaultParagraphFont"/>
    <w:uiPriority w:val="99"/>
    <w:rsid w:val="00EE3600"/>
    <w:rPr>
      <w:rFonts w:cs="Times New Roman"/>
    </w:rPr>
  </w:style>
  <w:style w:type="paragraph" w:customStyle="1" w:styleId="ListParagraph1">
    <w:name w:val="List Paragraph1"/>
    <w:aliases w:val="1. Абзац списка"/>
    <w:basedOn w:val="Normal"/>
    <w:uiPriority w:val="99"/>
    <w:rsid w:val="00400FBB"/>
    <w:pPr>
      <w:spacing w:after="0" w:line="240" w:lineRule="auto"/>
      <w:ind w:left="720"/>
      <w:contextualSpacing/>
    </w:pPr>
    <w:rPr>
      <w:rFonts w:ascii="Times New Roman" w:hAnsi="Times New Roman"/>
      <w:sz w:val="24"/>
      <w:szCs w:val="24"/>
      <w:lang w:eastAsia="uk-UA"/>
    </w:rPr>
  </w:style>
  <w:style w:type="paragraph" w:customStyle="1" w:styleId="31">
    <w:name w:val="Основной текст с отступом 31"/>
    <w:basedOn w:val="Normal"/>
    <w:uiPriority w:val="99"/>
    <w:rsid w:val="00276ECE"/>
    <w:pPr>
      <w:widowControl w:val="0"/>
      <w:suppressAutoHyphens/>
      <w:spacing w:after="0" w:line="240" w:lineRule="auto"/>
      <w:ind w:left="360" w:firstLine="348"/>
      <w:jc w:val="both"/>
    </w:pPr>
    <w:rPr>
      <w:rFonts w:ascii="Times New Roman" w:hAnsi="Times New Roman"/>
      <w:kern w:val="1"/>
      <w:sz w:val="28"/>
      <w:szCs w:val="24"/>
      <w:lang w:val="ru-RU"/>
    </w:rPr>
  </w:style>
  <w:style w:type="paragraph" w:customStyle="1" w:styleId="a1">
    <w:name w:val="Знак Знак Знак"/>
    <w:basedOn w:val="Normal"/>
    <w:uiPriority w:val="99"/>
    <w:rsid w:val="00E1226F"/>
    <w:pPr>
      <w:spacing w:after="0" w:line="240" w:lineRule="auto"/>
    </w:pPr>
    <w:rPr>
      <w:rFonts w:ascii="Verdana" w:eastAsia="Times New Roman" w:hAnsi="Verdana" w:cs="Verdana"/>
      <w:sz w:val="20"/>
      <w:szCs w:val="20"/>
      <w:lang w:val="en-US"/>
    </w:rPr>
  </w:style>
  <w:style w:type="paragraph" w:customStyle="1" w:styleId="rvps14">
    <w:name w:val="rvps14"/>
    <w:basedOn w:val="Normal"/>
    <w:uiPriority w:val="99"/>
    <w:rsid w:val="003955A6"/>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rvts82">
    <w:name w:val="rvts82"/>
    <w:basedOn w:val="DefaultParagraphFont"/>
    <w:uiPriority w:val="99"/>
    <w:rsid w:val="003955A6"/>
    <w:rPr>
      <w:rFonts w:cs="Times New Roman"/>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A136A4"/>
    <w:pPr>
      <w:spacing w:after="0" w:line="240" w:lineRule="auto"/>
    </w:pPr>
    <w:rPr>
      <w:rFonts w:ascii="Verdana" w:eastAsia="Times New Roman" w:hAnsi="Verdana" w:cs="Verdana"/>
      <w:sz w:val="20"/>
      <w:szCs w:val="20"/>
      <w:lang w:val="en-US"/>
    </w:rPr>
  </w:style>
  <w:style w:type="paragraph" w:customStyle="1" w:styleId="rtejustify">
    <w:name w:val="rtejustify"/>
    <w:basedOn w:val="Normal"/>
    <w:uiPriority w:val="99"/>
    <w:rsid w:val="00A136A4"/>
    <w:pPr>
      <w:spacing w:before="100" w:beforeAutospacing="1" w:after="100" w:afterAutospacing="1" w:line="240" w:lineRule="auto"/>
    </w:pPr>
    <w:rPr>
      <w:rFonts w:ascii="Times New Roman" w:eastAsia="Times New Roman" w:hAnsi="Times New Roman"/>
      <w:sz w:val="24"/>
      <w:szCs w:val="24"/>
      <w:lang w:eastAsia="uk-UA"/>
    </w:rPr>
  </w:style>
  <w:style w:type="character" w:styleId="Hyperlink">
    <w:name w:val="Hyperlink"/>
    <w:basedOn w:val="DefaultParagraphFont"/>
    <w:uiPriority w:val="99"/>
    <w:semiHidden/>
    <w:rsid w:val="00706236"/>
    <w:rPr>
      <w:rFonts w:cs="Times New Roman"/>
      <w:color w:val="0000FF"/>
      <w:u w:val="single"/>
    </w:rPr>
  </w:style>
  <w:style w:type="character" w:customStyle="1" w:styleId="NoSpacingChar">
    <w:name w:val="No Spacing Char"/>
    <w:link w:val="NoSpacing"/>
    <w:uiPriority w:val="99"/>
    <w:locked/>
    <w:rsid w:val="00A632F4"/>
    <w:rPr>
      <w:rFonts w:ascii="Calibri" w:eastAsia="Times New Roman" w:hAnsi="Calibri"/>
      <w:sz w:val="22"/>
      <w:lang w:val="ru-RU" w:eastAsia="en-US"/>
    </w:rPr>
  </w:style>
  <w:style w:type="character" w:customStyle="1" w:styleId="rvts9">
    <w:name w:val="rvts9"/>
    <w:basedOn w:val="DefaultParagraphFont"/>
    <w:uiPriority w:val="99"/>
    <w:rsid w:val="00A632F4"/>
    <w:rPr>
      <w:rFonts w:cs="Times New Roman"/>
    </w:rPr>
  </w:style>
  <w:style w:type="paragraph" w:styleId="Header">
    <w:name w:val="header"/>
    <w:basedOn w:val="Normal"/>
    <w:link w:val="HeaderChar"/>
    <w:uiPriority w:val="99"/>
    <w:rsid w:val="00B77260"/>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B77260"/>
    <w:rPr>
      <w:rFonts w:cs="Times New Roman"/>
    </w:rPr>
  </w:style>
  <w:style w:type="paragraph" w:styleId="Footer">
    <w:name w:val="footer"/>
    <w:basedOn w:val="Normal"/>
    <w:link w:val="FooterChar"/>
    <w:uiPriority w:val="99"/>
    <w:rsid w:val="00B77260"/>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B77260"/>
    <w:rPr>
      <w:rFonts w:cs="Times New Roman"/>
    </w:rPr>
  </w:style>
</w:styles>
</file>

<file path=word/webSettings.xml><?xml version="1.0" encoding="utf-8"?>
<w:webSettings xmlns:r="http://schemas.openxmlformats.org/officeDocument/2006/relationships" xmlns:w="http://schemas.openxmlformats.org/wordprocessingml/2006/main">
  <w:divs>
    <w:div w:id="1119463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sp.kyivcity.gov.ua/files/2019/10/15/36.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487</TotalTime>
  <Pages>29</Pages>
  <Words>-32766</Words>
  <Characters>27042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Наімов Максим</dc:creator>
  <cp:keywords/>
  <dc:description/>
  <cp:lastModifiedBy>Гендер</cp:lastModifiedBy>
  <cp:revision>35</cp:revision>
  <dcterms:created xsi:type="dcterms:W3CDTF">2020-01-24T08:07:00Z</dcterms:created>
  <dcterms:modified xsi:type="dcterms:W3CDTF">2020-02-07T08:52:00Z</dcterms:modified>
</cp:coreProperties>
</file>